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1F" w:rsidRPr="005F5126" w:rsidRDefault="0014151F" w:rsidP="0014151F">
      <w:pPr>
        <w:ind w:left="1440" w:hanging="4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5126">
        <w:rPr>
          <w:rFonts w:ascii="Times New Roman" w:eastAsia="Times New Roman" w:hAnsi="Times New Roman" w:cs="Times New Roman"/>
          <w:color w:val="000000"/>
          <w:sz w:val="32"/>
          <w:szCs w:val="32"/>
        </w:rPr>
        <w:t>Meeting Abstracts</w:t>
      </w:r>
    </w:p>
    <w:p w:rsidR="0014151F" w:rsidRDefault="0014151F" w:rsidP="0014151F">
      <w:pPr>
        <w:ind w:left="1440" w:hanging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151F" w:rsidRPr="0014151F" w:rsidRDefault="005F5126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* </w:t>
      </w:r>
      <w:proofErr w:type="spellStart"/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Kiritoshi</w:t>
      </w:r>
      <w:proofErr w:type="spellEnd"/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T., </w:t>
      </w:r>
      <w:proofErr w:type="spellStart"/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Yakhnitsa</w:t>
      </w:r>
      <w:proofErr w:type="spellEnd"/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V.A., </w:t>
      </w:r>
      <w:r w:rsidR="0014151F"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V. </w:t>
      </w:r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Correlation between pain-related behaviors and synaptic transmission in amygdala CRF neurons in a neuropathic pain model. Soc. </w:t>
      </w:r>
      <w:proofErr w:type="spellStart"/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Neurosci</w:t>
      </w:r>
      <w:proofErr w:type="spellEnd"/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Abstr</w:t>
      </w:r>
      <w:proofErr w:type="spellEnd"/>
      <w:r w:rsidR="0014151F"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 49:422.21, 2019. 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  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 Neugebauer, V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Mazzitelli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M.,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Yakhnitsa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V. Optogenetic stimulation of amygdala CRF neurons modulates pain-related behaviors in a rodent model of neuropathic pain. Soc.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Neurosci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Abstr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 49:482.22, 2019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   * Hein, M.A., Ji, G., Navratilova, E.,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Porreca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F.,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V.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Kappa opioid receptor blockade restores inhibition of amygdala CRF neurons in a functional pain model. Soc.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Neurosci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Abstr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 49:482.23, 2019.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* Ji, G., Navratilova, E.,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Porreca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F.,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V. 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Kappa opioid receptors mediate hyperactivity of central amygdala neurons in a functional pain model. Soc.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Neurosci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Abstr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 49:482.24, 2019. 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F5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Mazzitelli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M.,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V.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 Group II metabotropic glutamate receptors modulate synaptic transmission in CRF-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CeA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neurons in an arthritic pain model. Soc.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Neurosci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Abstr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 49:482.25, 2019.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*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Yakhnitsa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V.A.,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Kiritoshi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T.,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Phenotypic differences in potassium (SK) channel dysfunction in the amygdala in a rat model of neuropathic pain. Soc.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Neurosci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Abstr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 49:482.26, 2019. 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* Hossain, M.A., Ji, G.,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Abbruscato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T.J.,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German, N.A. Development of selective kappa opioid receptor antagonist for the treatment of chronic neuropathic pain. Soc.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Neurosci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Abstr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 49:</w:t>
      </w:r>
      <w:r w:rsidRPr="0014151F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661.07, 2019.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 w:rsidR="005F5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Arandia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G., Boles, A., Lopes, V.,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 Diabetes as a Risk Factor for Mild Cognitive Impairment in Older Residents of Rural West Texas. 71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Annual Scientific Meeting of The Gerontological Society of America (GSA). Innovation in Aging 3, S1: 860, 2019.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    * Shen, C.L., Wang, R., Ji, G.,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Vellers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H., Sang, S.,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 Dietary supplementation of gingerols- and shogaols-enriched ginger root extracts attenuate pain-associated behaviors in animals with spinal nerve ligation. Nutrition 2020. Abstract ID 841370.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Curr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 Dev.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Nutr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., 2020.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    *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Elmassry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M., Wang, R., 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Hamood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A.,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., Shen, C.L. Two isomers of ginger root extracts modify composition and function of gut microbiota in rats treated with neuropathic pain. Nutrition 2020. Abstract ID 841512.Curr. Dev.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Nutr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., 2020.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    *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Zabet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-Moghaddam, M., Gong, X., Mirzaei, P. Wang, R.,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., Shen, C.L. Differential impacts of gingerols- and shogaols-enriched ginger root extracts on fecal metabolites in rats with neuropathic pain. Nutrition 2020. Abstract ID 841603,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Curr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 Dev.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Nutr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., 2020.</w:t>
      </w:r>
    </w:p>
    <w:p w:rsidR="0014151F" w:rsidRPr="0014151F" w:rsidRDefault="0014151F" w:rsidP="0014151F">
      <w:pPr>
        <w:ind w:left="1440" w:hanging="4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 </w:t>
      </w:r>
      <w:bookmarkStart w:id="0" w:name="_GoBack"/>
      <w:bookmarkEnd w:id="0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 Phelps, C.E., Navratilova, E.,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Neugebauer, V.,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Porreca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, F. Kappa Opioid Receptor Activation in the Right Central Nucleus of the Amygdala is Sufficient to Induce Conditioned Place Aversion and Periorbital Allodynia in the Absence of Injury. 18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 World </w:t>
      </w:r>
      <w:proofErr w:type="spellStart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Congr</w:t>
      </w:r>
      <w:proofErr w:type="spellEnd"/>
      <w:r w:rsidRPr="0014151F">
        <w:rPr>
          <w:rFonts w:ascii="Times New Roman" w:eastAsia="Times New Roman" w:hAnsi="Times New Roman" w:cs="Times New Roman"/>
          <w:color w:val="000000"/>
          <w:sz w:val="26"/>
          <w:szCs w:val="26"/>
        </w:rPr>
        <w:t>. Pain, IASP, 2020.</w:t>
      </w:r>
    </w:p>
    <w:p w:rsidR="009439F7" w:rsidRPr="005F5126" w:rsidRDefault="0014151F" w:rsidP="0014151F">
      <w:pPr>
        <w:jc w:val="center"/>
        <w:rPr>
          <w:sz w:val="32"/>
          <w:szCs w:val="32"/>
        </w:rPr>
      </w:pPr>
      <w:r w:rsidRPr="005F5126">
        <w:rPr>
          <w:sz w:val="32"/>
          <w:szCs w:val="32"/>
        </w:rPr>
        <w:lastRenderedPageBreak/>
        <w:t>Invited Lectures</w:t>
      </w:r>
    </w:p>
    <w:p w:rsidR="0014151F" w:rsidRDefault="0014151F" w:rsidP="0014151F">
      <w:pPr>
        <w:jc w:val="center"/>
      </w:pP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04-29-2020</w:t>
      </w:r>
      <w:proofErr w:type="gramStart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gramEnd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Role of amygdala CRF neurons in pain". Neuroscience Research Center, Medical College of Wisconsin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Milwaukee, WI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04-21-2020</w:t>
      </w:r>
      <w:proofErr w:type="gramStart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gramEnd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Role of the amygdala in pain and opioid functions”. Louisiana Addiction Research Center Symposium, LSU,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Shreveport, LA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04-09-2020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"Amygdala pain mechanisms – Role of the CRF system". NIH PAIN Special Interest Group (SIG) Seminar Series.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Bethesda, MD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01-08-2020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"Role of amygdala CRF neurons in pain". National Institute of Physiological Sciences International Workshop on Frontiers in Defensive Survival Circuit Research - Pain and Survival Strategy,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Okazaki Japan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06-07-2019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"Behavioral assessment in preclinical pain models". Neuroscience School of Advanced Studies,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Venice, Italy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06-07-2019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"Brain activity measurements in preclinical pain models". Neuroscience School of Advanced </w:t>
      </w:r>
      <w:proofErr w:type="spellStart"/>
      <w:proofErr w:type="gramStart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Studies,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Venice</w:t>
      </w:r>
      <w:proofErr w:type="spellEnd"/>
      <w:proofErr w:type="gramEnd"/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Italy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05-09-2019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"Phenotypic differences in neuropathic pain - role of the amygdala". Topical workshop proposal (566495: Active roles of amygdala plasticity in neuropathic pain in diabetes and nerve injury models),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7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 Congress for Neuropathic Pain,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London, UK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04-23-2919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"Amygdala plasticity and pain". Center for Biomedical Research Excellence for the Study of Pain and Sensory Function, University of New England,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Biddeford, ME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04-11-2019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"Novel opioid actions in the amygdala". Center of Excellence for Translational Neuroscience and Therapeutics, Collaboration across Pain Science and Practice, TTUHSC,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Lubbock, TX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03-29-2019</w:t>
      </w:r>
      <w:proofErr w:type="gramStart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gramEnd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Amygdala plasticity and pain”. Department of Biological Sciences, Duquesne University,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Pittsburgh, PA.</w:t>
      </w:r>
    </w:p>
    <w:p w:rsidR="0014151F" w:rsidRPr="0014151F" w:rsidRDefault="0014151F" w:rsidP="0014151F">
      <w:pPr>
        <w:ind w:left="2707" w:hanging="12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03-27-2019</w:t>
      </w:r>
      <w:proofErr w:type="gramStart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gramEnd"/>
      <w:r w:rsidRPr="0014151F">
        <w:rPr>
          <w:rFonts w:ascii="Times New Roman" w:eastAsia="Times New Roman" w:hAnsi="Times New Roman" w:cs="Times New Roman"/>
          <w:color w:val="000000"/>
          <w:sz w:val="28"/>
          <w:szCs w:val="28"/>
        </w:rPr>
        <w:t>Amygdala plasticity and pain”. Pittsburgh Center for Pain Research, University of Pittsburgh,</w:t>
      </w:r>
      <w:r w:rsidRPr="005F5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1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Pittsburgh, PA.</w:t>
      </w:r>
    </w:p>
    <w:p w:rsidR="0014151F" w:rsidRPr="0014151F" w:rsidRDefault="0014151F" w:rsidP="0014151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4151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14151F" w:rsidRDefault="0014151F" w:rsidP="0014151F">
      <w:pPr>
        <w:jc w:val="center"/>
      </w:pPr>
    </w:p>
    <w:sectPr w:rsidR="0014151F" w:rsidSect="004B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1F"/>
    <w:rsid w:val="0014151F"/>
    <w:rsid w:val="00230862"/>
    <w:rsid w:val="004B63DA"/>
    <w:rsid w:val="004D08DA"/>
    <w:rsid w:val="005F5126"/>
    <w:rsid w:val="007F69C1"/>
    <w:rsid w:val="0082379D"/>
    <w:rsid w:val="00850792"/>
    <w:rsid w:val="008A6055"/>
    <w:rsid w:val="00AF70D5"/>
    <w:rsid w:val="00B07991"/>
    <w:rsid w:val="00C5645C"/>
    <w:rsid w:val="00F5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87A0C"/>
  <w15:chartTrackingRefBased/>
  <w15:docId w15:val="{7C3264C3-86EE-3B46-922E-D7DD2EE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51F"/>
  </w:style>
  <w:style w:type="character" w:customStyle="1" w:styleId="grame">
    <w:name w:val="grame"/>
    <w:basedOn w:val="DefaultParagraphFont"/>
    <w:rsid w:val="0014151F"/>
  </w:style>
  <w:style w:type="character" w:customStyle="1" w:styleId="spelle">
    <w:name w:val="spelle"/>
    <w:basedOn w:val="DefaultParagraphFont"/>
    <w:rsid w:val="0014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2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2020-03-04T19:49:00Z</dcterms:created>
  <dcterms:modified xsi:type="dcterms:W3CDTF">2020-03-04T20:18:00Z</dcterms:modified>
</cp:coreProperties>
</file>