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17" w:rsidRPr="006D0BBC" w:rsidRDefault="003E7CD5" w:rsidP="00A0484F">
      <w:pPr>
        <w:jc w:val="center"/>
        <w:rPr>
          <w:b/>
          <w:color w:val="C00000"/>
          <w:sz w:val="48"/>
          <w:szCs w:val="48"/>
        </w:rPr>
      </w:pPr>
      <w:bookmarkStart w:id="0" w:name="_GoBack"/>
      <w:bookmarkEnd w:id="0"/>
      <w:r w:rsidRPr="006D0BBC">
        <w:rPr>
          <w:b/>
          <w:color w:val="C00000"/>
          <w:sz w:val="48"/>
          <w:szCs w:val="48"/>
        </w:rPr>
        <w:t>Annual Optician Conference</w:t>
      </w:r>
    </w:p>
    <w:p w:rsidR="003E7CD5" w:rsidRPr="00D852F4" w:rsidRDefault="003E7CD5" w:rsidP="00A0484F">
      <w:pPr>
        <w:jc w:val="center"/>
        <w:rPr>
          <w:b/>
          <w:color w:val="C00000"/>
          <w:sz w:val="40"/>
          <w:szCs w:val="40"/>
        </w:rPr>
      </w:pPr>
      <w:r w:rsidRPr="00D852F4">
        <w:rPr>
          <w:b/>
          <w:color w:val="C00000"/>
          <w:sz w:val="40"/>
          <w:szCs w:val="40"/>
        </w:rPr>
        <w:t>Friday, July 20, 2018</w:t>
      </w:r>
    </w:p>
    <w:p w:rsidR="003E7CD5" w:rsidRPr="00D852F4" w:rsidRDefault="003E7CD5" w:rsidP="00A0484F">
      <w:pPr>
        <w:jc w:val="center"/>
        <w:rPr>
          <w:color w:val="C00000"/>
          <w:sz w:val="40"/>
          <w:szCs w:val="40"/>
        </w:rPr>
      </w:pPr>
      <w:r w:rsidRPr="00D852F4">
        <w:rPr>
          <w:color w:val="C00000"/>
          <w:sz w:val="40"/>
          <w:szCs w:val="40"/>
        </w:rPr>
        <w:t>TTUHSC Lubbock Campus</w:t>
      </w:r>
    </w:p>
    <w:p w:rsidR="003E7CD5" w:rsidRPr="00D852F4" w:rsidRDefault="003E7CD5" w:rsidP="00A0484F">
      <w:pPr>
        <w:jc w:val="center"/>
        <w:rPr>
          <w:color w:val="C00000"/>
          <w:sz w:val="40"/>
          <w:szCs w:val="40"/>
        </w:rPr>
      </w:pPr>
      <w:r w:rsidRPr="00D852F4">
        <w:rPr>
          <w:color w:val="C00000"/>
          <w:sz w:val="40"/>
          <w:szCs w:val="40"/>
        </w:rPr>
        <w:t>7 ABO Continuing Education Credits</w:t>
      </w:r>
    </w:p>
    <w:p w:rsidR="006D0BBC" w:rsidRDefault="006D0BBC" w:rsidP="00A0484F">
      <w:pPr>
        <w:jc w:val="center"/>
        <w:rPr>
          <w:color w:val="C00000"/>
          <w:sz w:val="40"/>
          <w:szCs w:val="40"/>
        </w:rPr>
      </w:pPr>
      <w:r w:rsidRPr="00D852F4">
        <w:rPr>
          <w:color w:val="C00000"/>
          <w:sz w:val="40"/>
          <w:szCs w:val="40"/>
        </w:rPr>
        <w:t>Breakfast and lunch provided</w:t>
      </w:r>
    </w:p>
    <w:p w:rsidR="00A104D9" w:rsidRPr="00D852F4" w:rsidRDefault="00A104D9" w:rsidP="00A0484F">
      <w:pPr>
        <w:jc w:val="center"/>
        <w:rPr>
          <w:color w:val="C00000"/>
          <w:sz w:val="40"/>
          <w:szCs w:val="40"/>
        </w:rPr>
      </w:pPr>
    </w:p>
    <w:p w:rsidR="000D62D4" w:rsidRPr="00E5524F" w:rsidRDefault="00A104D9" w:rsidP="000D62D4">
      <w:pPr>
        <w:jc w:val="center"/>
        <w:rPr>
          <w:rFonts w:ascii="Garamond" w:hAnsi="Garamond" w:cs="Times New Roman"/>
          <w:b/>
          <w:color w:val="1F3864"/>
          <w:szCs w:val="28"/>
        </w:rPr>
      </w:pPr>
      <w:r w:rsidRPr="00E5524F">
        <w:rPr>
          <w:rFonts w:ascii="Garamond" w:hAnsi="Garamond" w:cs="Times New Roman"/>
          <w:b/>
          <w:color w:val="1F3864"/>
          <w:szCs w:val="28"/>
        </w:rPr>
        <w:t>AGENDA</w:t>
      </w:r>
    </w:p>
    <w:p w:rsidR="00E5524F" w:rsidRPr="000D62D4" w:rsidRDefault="00E5524F" w:rsidP="000D62D4">
      <w:pPr>
        <w:jc w:val="center"/>
        <w:rPr>
          <w:rFonts w:ascii="Garamond" w:hAnsi="Garamond" w:cs="Times New Roman"/>
          <w:color w:val="1F3864"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7:30-8:15 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  <w:t>Registration, Exhibits, Breakfast and Opening Comments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8:15–10:15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b/>
          <w:i/>
          <w:szCs w:val="28"/>
        </w:rPr>
        <w:t>Dispensing to the Generations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  <w:t>Robert Rivera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10:15-10:30</w:t>
      </w:r>
      <w:r>
        <w:rPr>
          <w:rFonts w:ascii="Garamond" w:hAnsi="Garamond"/>
          <w:szCs w:val="28"/>
        </w:rPr>
        <w:tab/>
      </w:r>
      <w:r w:rsidR="00E5524F"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>Break &amp; Exhibits</w:t>
      </w:r>
    </w:p>
    <w:p w:rsidR="00A104D9" w:rsidRDefault="00A104D9" w:rsidP="00E5524F">
      <w:pPr>
        <w:ind w:left="720"/>
        <w:rPr>
          <w:rFonts w:ascii="Garamond" w:hAnsi="Garamond"/>
          <w:b/>
          <w:i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b/>
          <w:i/>
          <w:szCs w:val="28"/>
        </w:rPr>
      </w:pPr>
      <w:r>
        <w:rPr>
          <w:rFonts w:ascii="Garamond" w:hAnsi="Garamond"/>
          <w:szCs w:val="28"/>
        </w:rPr>
        <w:t>10:30-11:30</w:t>
      </w:r>
      <w:r>
        <w:rPr>
          <w:rFonts w:ascii="Garamond" w:hAnsi="Garamond"/>
          <w:szCs w:val="28"/>
        </w:rPr>
        <w:tab/>
      </w:r>
      <w:r w:rsidR="00E5524F">
        <w:rPr>
          <w:rFonts w:ascii="Garamond" w:hAnsi="Garamond"/>
          <w:szCs w:val="28"/>
        </w:rPr>
        <w:tab/>
      </w:r>
      <w:r>
        <w:rPr>
          <w:rFonts w:ascii="Garamond" w:hAnsi="Garamond"/>
          <w:b/>
          <w:i/>
          <w:szCs w:val="28"/>
        </w:rPr>
        <w:t>The Sleeping Giant of Multiple Pair Sales</w:t>
      </w:r>
      <w:r w:rsidR="00E5524F">
        <w:rPr>
          <w:rFonts w:ascii="Garamond" w:hAnsi="Garamond"/>
          <w:b/>
          <w:i/>
          <w:szCs w:val="28"/>
        </w:rPr>
        <w:t xml:space="preserve"> a</w:t>
      </w:r>
      <w:r>
        <w:rPr>
          <w:rFonts w:ascii="Garamond" w:hAnsi="Garamond"/>
          <w:b/>
          <w:i/>
          <w:szCs w:val="28"/>
        </w:rPr>
        <w:t>nd How to Wake it Up</w:t>
      </w:r>
    </w:p>
    <w:p w:rsidR="00A104D9" w:rsidRDefault="00A104D9" w:rsidP="00E5524F">
      <w:pPr>
        <w:ind w:left="2160" w:firstLine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Cindi Davis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11:30-12:30</w:t>
      </w:r>
      <w:r>
        <w:rPr>
          <w:rFonts w:ascii="Garamond" w:hAnsi="Garamond"/>
          <w:szCs w:val="28"/>
        </w:rPr>
        <w:tab/>
      </w:r>
      <w:r w:rsidR="00E5524F">
        <w:rPr>
          <w:rFonts w:ascii="Garamond" w:hAnsi="Garamond"/>
          <w:szCs w:val="28"/>
        </w:rPr>
        <w:tab/>
      </w:r>
      <w:r>
        <w:rPr>
          <w:rFonts w:ascii="Garamond" w:hAnsi="Garamond"/>
          <w:b/>
          <w:i/>
          <w:szCs w:val="28"/>
        </w:rPr>
        <w:t xml:space="preserve">Introducing </w:t>
      </w:r>
      <w:proofErr w:type="spellStart"/>
      <w:r>
        <w:rPr>
          <w:rFonts w:ascii="Garamond" w:hAnsi="Garamond"/>
          <w:b/>
          <w:i/>
          <w:szCs w:val="28"/>
        </w:rPr>
        <w:t>Xtend</w:t>
      </w:r>
      <w:proofErr w:type="spellEnd"/>
      <w:r>
        <w:rPr>
          <w:rFonts w:ascii="Garamond" w:hAnsi="Garamond"/>
          <w:b/>
          <w:i/>
          <w:szCs w:val="28"/>
        </w:rPr>
        <w:t xml:space="preserve">™ Technology – </w:t>
      </w:r>
      <w:proofErr w:type="spellStart"/>
      <w:r>
        <w:rPr>
          <w:rFonts w:ascii="Garamond" w:hAnsi="Garamond"/>
          <w:b/>
          <w:i/>
          <w:szCs w:val="28"/>
        </w:rPr>
        <w:t>Varilux</w:t>
      </w:r>
      <w:proofErr w:type="spellEnd"/>
      <w:r>
        <w:rPr>
          <w:rFonts w:ascii="Garamond" w:hAnsi="Garamond"/>
          <w:b/>
          <w:i/>
          <w:szCs w:val="28"/>
        </w:rPr>
        <w:t xml:space="preserve"> X Series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  <w:t>Michael Romero, ABOC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12:30- 1:30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  <w:t>Lunch &amp; Exhibits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1:30 – 2:30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proofErr w:type="gramStart"/>
      <w:r>
        <w:rPr>
          <w:rFonts w:ascii="Garamond" w:hAnsi="Garamond"/>
          <w:b/>
          <w:i/>
          <w:szCs w:val="28"/>
        </w:rPr>
        <w:t>The</w:t>
      </w:r>
      <w:proofErr w:type="gramEnd"/>
      <w:r>
        <w:rPr>
          <w:rFonts w:ascii="Garamond" w:hAnsi="Garamond"/>
          <w:b/>
          <w:i/>
          <w:szCs w:val="28"/>
        </w:rPr>
        <w:t xml:space="preserve"> Invisible Truth About UV Protection</w:t>
      </w:r>
    </w:p>
    <w:p w:rsidR="00A104D9" w:rsidRDefault="00A104D9" w:rsidP="00E5524F">
      <w:pPr>
        <w:ind w:left="2160" w:firstLine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Cindi Davis 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2:30-3:30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b/>
          <w:i/>
          <w:szCs w:val="28"/>
        </w:rPr>
        <w:t>How Important Are the Measurements You Take?</w:t>
      </w:r>
    </w:p>
    <w:p w:rsidR="00A104D9" w:rsidRDefault="00A104D9" w:rsidP="00E5524F">
      <w:pPr>
        <w:ind w:left="2160" w:firstLine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Robert Rivera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3:30-3:45 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  <w:t>Break &amp; Exhibits</w:t>
      </w:r>
    </w:p>
    <w:p w:rsidR="00A104D9" w:rsidRDefault="00A104D9" w:rsidP="00E5524F">
      <w:pPr>
        <w:ind w:left="720"/>
        <w:rPr>
          <w:rFonts w:ascii="Garamond" w:hAnsi="Garamond"/>
          <w:szCs w:val="28"/>
          <w:highlight w:val="cyan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3:45-4:45  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proofErr w:type="gramStart"/>
      <w:r>
        <w:rPr>
          <w:rFonts w:ascii="Garamond" w:hAnsi="Garamond"/>
          <w:b/>
          <w:i/>
          <w:szCs w:val="28"/>
        </w:rPr>
        <w:t>The</w:t>
      </w:r>
      <w:proofErr w:type="gramEnd"/>
      <w:r>
        <w:rPr>
          <w:rFonts w:ascii="Garamond" w:hAnsi="Garamond"/>
          <w:b/>
          <w:i/>
          <w:szCs w:val="28"/>
        </w:rPr>
        <w:t xml:space="preserve"> Art of Rimless Eyewear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                     </w:t>
      </w:r>
      <w:r>
        <w:rPr>
          <w:rFonts w:ascii="Garamond" w:hAnsi="Garamond"/>
          <w:szCs w:val="28"/>
        </w:rPr>
        <w:tab/>
        <w:t>Monty Smith</w:t>
      </w:r>
    </w:p>
    <w:p w:rsidR="00A104D9" w:rsidRDefault="00A104D9" w:rsidP="00E5524F">
      <w:pPr>
        <w:ind w:left="720"/>
        <w:rPr>
          <w:rFonts w:ascii="Garamond" w:hAnsi="Garamond"/>
          <w:szCs w:val="28"/>
        </w:rPr>
      </w:pPr>
    </w:p>
    <w:p w:rsidR="00A104D9" w:rsidRDefault="00A104D9" w:rsidP="00E5524F">
      <w:pPr>
        <w:ind w:left="72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4:45-5:00</w:t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  <w:t>Closing Comments</w:t>
      </w:r>
    </w:p>
    <w:p w:rsidR="006D0BBC" w:rsidRDefault="006D0BBC" w:rsidP="00E5524F">
      <w:pPr>
        <w:ind w:left="1350"/>
      </w:pPr>
    </w:p>
    <w:p w:rsidR="00E03573" w:rsidRDefault="000453A8" w:rsidP="006D0BBC">
      <w:pPr>
        <w:jc w:val="center"/>
      </w:pPr>
      <w:r>
        <w:rPr>
          <w:noProof/>
        </w:rPr>
        <w:drawing>
          <wp:inline distT="0" distB="0" distL="0" distR="0">
            <wp:extent cx="2391446" cy="111754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UHSC DOVS LOGO Center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759" cy="11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573" w:rsidSect="00EA2246">
      <w:pgSz w:w="12240" w:h="15840"/>
      <w:pgMar w:top="1008" w:right="432" w:bottom="432" w:left="432" w:header="720" w:footer="72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D5"/>
    <w:rsid w:val="000453A8"/>
    <w:rsid w:val="000B475F"/>
    <w:rsid w:val="000D62D4"/>
    <w:rsid w:val="00145B61"/>
    <w:rsid w:val="00155510"/>
    <w:rsid w:val="001560EB"/>
    <w:rsid w:val="00240954"/>
    <w:rsid w:val="003A3B0D"/>
    <w:rsid w:val="003E7CD5"/>
    <w:rsid w:val="00454CC4"/>
    <w:rsid w:val="004D7DD9"/>
    <w:rsid w:val="005C1581"/>
    <w:rsid w:val="005E47AE"/>
    <w:rsid w:val="006D0BBC"/>
    <w:rsid w:val="00725CAD"/>
    <w:rsid w:val="007D6856"/>
    <w:rsid w:val="00A0484F"/>
    <w:rsid w:val="00A104D9"/>
    <w:rsid w:val="00B24C5A"/>
    <w:rsid w:val="00B53575"/>
    <w:rsid w:val="00D155F9"/>
    <w:rsid w:val="00D37943"/>
    <w:rsid w:val="00D852F4"/>
    <w:rsid w:val="00D93B4C"/>
    <w:rsid w:val="00D9466D"/>
    <w:rsid w:val="00DC57D5"/>
    <w:rsid w:val="00E03573"/>
    <w:rsid w:val="00E5524F"/>
    <w:rsid w:val="00E6244B"/>
    <w:rsid w:val="00E91DC9"/>
    <w:rsid w:val="00EA2246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2AB99-E474-458F-A295-658F862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6856"/>
    <w:rPr>
      <w:rFonts w:eastAsiaTheme="majorEastAsia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60EB"/>
    <w:pPr>
      <w:framePr w:w="7920" w:h="1980" w:hRule="exact" w:hSpace="180" w:wrap="auto" w:hAnchor="page" w:xAlign="center" w:yAlign="bottom"/>
      <w:ind w:left="2880"/>
    </w:pPr>
    <w:rPr>
      <w:rFonts w:eastAsiaTheme="majorEastAs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Fagan, Christy</dc:creator>
  <cp:keywords/>
  <dc:description/>
  <cp:lastModifiedBy>Fagan, Christy</cp:lastModifiedBy>
  <cp:revision>2</cp:revision>
  <cp:lastPrinted>2018-05-03T19:17:00Z</cp:lastPrinted>
  <dcterms:created xsi:type="dcterms:W3CDTF">2018-06-28T14:56:00Z</dcterms:created>
  <dcterms:modified xsi:type="dcterms:W3CDTF">2018-06-28T14:56:00Z</dcterms:modified>
</cp:coreProperties>
</file>