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C2" w:rsidRPr="00430385" w:rsidRDefault="004C2CC2" w:rsidP="004C2CC2">
      <w:pPr>
        <w:spacing w:after="0"/>
        <w:jc w:val="center"/>
        <w:rPr>
          <w:rFonts w:ascii="Calibri" w:hAnsi="Calibri" w:cs="Arial"/>
          <w:b/>
          <w:sz w:val="28"/>
          <w:szCs w:val="28"/>
        </w:rPr>
      </w:pPr>
      <w:r w:rsidRPr="00430385">
        <w:rPr>
          <w:rFonts w:ascii="Calibri" w:hAnsi="Calibri" w:cs="Arial"/>
          <w:b/>
          <w:sz w:val="28"/>
          <w:szCs w:val="28"/>
        </w:rPr>
        <w:t>TTUHSC School of Nursing Non-traditional Undergraduate Program</w:t>
      </w:r>
    </w:p>
    <w:p w:rsidR="004C2CC2" w:rsidRPr="00430385" w:rsidRDefault="004C2CC2" w:rsidP="004C2CC2">
      <w:pPr>
        <w:spacing w:after="0"/>
        <w:jc w:val="center"/>
        <w:rPr>
          <w:rFonts w:ascii="Calibri" w:hAnsi="Calibri" w:cs="Arial"/>
          <w:b/>
          <w:sz w:val="28"/>
          <w:szCs w:val="28"/>
        </w:rPr>
      </w:pPr>
      <w:r w:rsidRPr="00430385">
        <w:rPr>
          <w:rFonts w:ascii="Calibri" w:hAnsi="Calibri" w:cs="Arial"/>
          <w:b/>
          <w:sz w:val="28"/>
          <w:szCs w:val="28"/>
        </w:rPr>
        <w:t>Emergency Scholarship Criteria</w:t>
      </w:r>
    </w:p>
    <w:p w:rsidR="004C2CC2" w:rsidRPr="00400043" w:rsidRDefault="004C2CC2" w:rsidP="004C2CC2">
      <w:pPr>
        <w:spacing w:after="0"/>
        <w:jc w:val="center"/>
        <w:rPr>
          <w:rFonts w:ascii="Calibri" w:hAnsi="Calibri" w:cs="Arial"/>
        </w:rPr>
      </w:pPr>
    </w:p>
    <w:p w:rsidR="004C2CC2" w:rsidRPr="00400043" w:rsidRDefault="004C2CC2">
      <w:pPr>
        <w:rPr>
          <w:rFonts w:ascii="Calibri" w:hAnsi="Calibri" w:cs="Arial"/>
        </w:rPr>
      </w:pPr>
      <w:r w:rsidRPr="00400043">
        <w:rPr>
          <w:rFonts w:ascii="Calibri" w:hAnsi="Calibri" w:cs="Arial"/>
        </w:rPr>
        <w:t xml:space="preserve">Emergency Student Scholarship provides scholarships for qualified students and is intended for students who are confronted with an emergency financial need that, if not met, could result in an inability to complete classes. Poor financial choices do not constitute an emergency (e.g. credit card debt, poor use of financial aid funding, loans to </w:t>
      </w:r>
      <w:r w:rsidR="00C15CF3">
        <w:rPr>
          <w:rFonts w:ascii="Calibri" w:hAnsi="Calibri" w:cs="Arial"/>
        </w:rPr>
        <w:t>friends or family of need-</w:t>
      </w:r>
      <w:r w:rsidRPr="00400043">
        <w:rPr>
          <w:rFonts w:ascii="Calibri" w:hAnsi="Calibri" w:cs="Arial"/>
        </w:rPr>
        <w:t xml:space="preserve">based aid). This scholarship is not intended to supplement a student’s financial aid package. </w:t>
      </w:r>
    </w:p>
    <w:p w:rsidR="004C2CC2" w:rsidRPr="00400043" w:rsidRDefault="00C15CF3" w:rsidP="004C2CC2">
      <w:pPr>
        <w:jc w:val="center"/>
        <w:rPr>
          <w:rFonts w:ascii="Calibri" w:hAnsi="Calibri" w:cs="Arial"/>
          <w:b/>
        </w:rPr>
      </w:pPr>
      <w:r>
        <w:rPr>
          <w:rFonts w:ascii="Calibri" w:hAnsi="Calibri" w:cs="Arial"/>
          <w:b/>
        </w:rPr>
        <w:t xml:space="preserve">Emergency </w:t>
      </w:r>
      <w:r w:rsidR="004C2CC2" w:rsidRPr="00400043">
        <w:rPr>
          <w:rFonts w:ascii="Calibri" w:hAnsi="Calibri" w:cs="Arial"/>
          <w:b/>
        </w:rPr>
        <w:t>Scholarship</w:t>
      </w:r>
      <w:r>
        <w:rPr>
          <w:rFonts w:ascii="Calibri" w:hAnsi="Calibri" w:cs="Arial"/>
          <w:b/>
        </w:rPr>
        <w:t xml:space="preserve"> Fund</w:t>
      </w:r>
      <w:r w:rsidR="004C2CC2" w:rsidRPr="00400043">
        <w:rPr>
          <w:rFonts w:ascii="Calibri" w:hAnsi="Calibri" w:cs="Arial"/>
          <w:b/>
        </w:rPr>
        <w:t xml:space="preserve">s are Available for Only One Academic Semester </w:t>
      </w:r>
      <w:r w:rsidRPr="00400043">
        <w:rPr>
          <w:rFonts w:ascii="Calibri" w:hAnsi="Calibri" w:cs="Arial"/>
          <w:b/>
        </w:rPr>
        <w:t>per</w:t>
      </w:r>
      <w:r w:rsidR="004C2CC2" w:rsidRPr="00400043">
        <w:rPr>
          <w:rFonts w:ascii="Calibri" w:hAnsi="Calibri" w:cs="Arial"/>
          <w:b/>
        </w:rPr>
        <w:t xml:space="preserve"> Year</w:t>
      </w:r>
    </w:p>
    <w:p w:rsidR="00C15CF3" w:rsidRPr="00400043" w:rsidRDefault="00400043" w:rsidP="00C15CF3">
      <w:pPr>
        <w:ind w:left="50"/>
        <w:rPr>
          <w:rFonts w:ascii="Calibri" w:hAnsi="Calibri" w:cs="Arial"/>
        </w:rPr>
      </w:pPr>
      <w:r w:rsidRPr="00400043">
        <w:rPr>
          <w:rFonts w:ascii="Calibri" w:hAnsi="Calibri" w:cs="Arial"/>
        </w:rPr>
        <w:t>In accordance with SON OP 60.120, s</w:t>
      </w:r>
      <w:r w:rsidR="004C2CC2" w:rsidRPr="00400043">
        <w:rPr>
          <w:rFonts w:ascii="Calibri" w:hAnsi="Calibri" w:cs="Arial"/>
        </w:rPr>
        <w:t xml:space="preserve">tudents who will be considered for this scholarship </w:t>
      </w:r>
      <w:r w:rsidRPr="00400043">
        <w:rPr>
          <w:rFonts w:ascii="Calibri" w:hAnsi="Calibri" w:cs="Arial"/>
        </w:rPr>
        <w:t>are those who</w:t>
      </w:r>
      <w:r w:rsidR="004C2CC2" w:rsidRPr="00400043">
        <w:rPr>
          <w:rFonts w:ascii="Calibri" w:hAnsi="Calibri" w:cs="Arial"/>
        </w:rPr>
        <w:t xml:space="preserve"> are confronted with an </w:t>
      </w:r>
      <w:r w:rsidRPr="00400043">
        <w:rPr>
          <w:rFonts w:ascii="Calibri" w:hAnsi="Calibri" w:cs="Arial"/>
        </w:rPr>
        <w:t>unforeseen personal crisis</w:t>
      </w:r>
      <w:r w:rsidR="004C2CC2" w:rsidRPr="00400043">
        <w:rPr>
          <w:rFonts w:ascii="Calibri" w:hAnsi="Calibri" w:cs="Arial"/>
        </w:rPr>
        <w:t xml:space="preserve"> that has caused them to become unable to meet their college financial obligations (examples may include, change in family income/support, loss of a job, death of an immediate family member, natural disaster, pending eviction or home foreclosure, burglary, or fire).</w:t>
      </w:r>
      <w:r w:rsidR="00C15CF3">
        <w:rPr>
          <w:rFonts w:ascii="Calibri" w:hAnsi="Calibri" w:cs="Arial"/>
        </w:rPr>
        <w:t xml:space="preserve"> </w:t>
      </w:r>
      <w:r w:rsidR="00C15CF3" w:rsidRPr="00400043">
        <w:t>The inability to pay for tuition in the absence of an emergency does not qualify for emergency funding.</w:t>
      </w:r>
    </w:p>
    <w:p w:rsidR="00400043" w:rsidRPr="00400043" w:rsidRDefault="00400043" w:rsidP="00C15CF3">
      <w:pPr>
        <w:tabs>
          <w:tab w:val="left" w:pos="1180"/>
        </w:tabs>
        <w:spacing w:before="93"/>
        <w:ind w:right="516"/>
      </w:pPr>
      <w:r w:rsidRPr="00400043">
        <w:t>Students seeking Emergency Scholarsh</w:t>
      </w:r>
      <w:bookmarkStart w:id="0" w:name="_GoBack"/>
      <w:bookmarkEnd w:id="0"/>
      <w:r w:rsidRPr="00400043">
        <w:t>ip funds must fall into one of the following categories and must provide the following supporting documentation before awards can be granted:</w:t>
      </w:r>
    </w:p>
    <w:p w:rsidR="00400043" w:rsidRPr="00400043" w:rsidRDefault="00400043" w:rsidP="00C15CF3">
      <w:pPr>
        <w:pStyle w:val="ListParagraph"/>
        <w:widowControl w:val="0"/>
        <w:numPr>
          <w:ilvl w:val="0"/>
          <w:numId w:val="8"/>
        </w:numPr>
        <w:tabs>
          <w:tab w:val="left" w:pos="1180"/>
        </w:tabs>
        <w:autoSpaceDE w:val="0"/>
        <w:autoSpaceDN w:val="0"/>
        <w:spacing w:before="93" w:after="0" w:line="240" w:lineRule="auto"/>
      </w:pPr>
      <w:r w:rsidRPr="00400043">
        <w:t>Death of a Legal Guardian/Spouse/Partner/Child – The applicant must provide proof of the demise by submitting a copy of the death certificate, obituary or note from the hospital or Funeral Director.</w:t>
      </w:r>
    </w:p>
    <w:p w:rsidR="00400043" w:rsidRPr="00400043" w:rsidRDefault="00400043" w:rsidP="00C15CF3">
      <w:pPr>
        <w:pStyle w:val="ListParagraph"/>
        <w:widowControl w:val="0"/>
        <w:numPr>
          <w:ilvl w:val="0"/>
          <w:numId w:val="8"/>
        </w:numPr>
        <w:tabs>
          <w:tab w:val="left" w:pos="1180"/>
        </w:tabs>
        <w:autoSpaceDE w:val="0"/>
        <w:autoSpaceDN w:val="0"/>
        <w:spacing w:before="93" w:after="0" w:line="240" w:lineRule="auto"/>
      </w:pPr>
      <w:r w:rsidRPr="00400043">
        <w:t xml:space="preserve">Natural Disaster – The applicant must provide documentation to support claim. </w:t>
      </w:r>
    </w:p>
    <w:p w:rsidR="00400043" w:rsidRPr="00400043" w:rsidRDefault="00400043" w:rsidP="00C15CF3">
      <w:pPr>
        <w:pStyle w:val="ListParagraph"/>
        <w:widowControl w:val="0"/>
        <w:numPr>
          <w:ilvl w:val="0"/>
          <w:numId w:val="8"/>
        </w:numPr>
        <w:tabs>
          <w:tab w:val="left" w:pos="1180"/>
        </w:tabs>
        <w:autoSpaceDE w:val="0"/>
        <w:autoSpaceDN w:val="0"/>
        <w:spacing w:before="93" w:after="0" w:line="240" w:lineRule="auto"/>
      </w:pPr>
      <w:r w:rsidRPr="00400043">
        <w:t>Fire – The applicant must provide the police/firehouse report and/or insurance report.</w:t>
      </w:r>
    </w:p>
    <w:p w:rsidR="00400043" w:rsidRPr="00400043" w:rsidRDefault="00400043" w:rsidP="00C15CF3">
      <w:pPr>
        <w:pStyle w:val="ListParagraph"/>
        <w:widowControl w:val="0"/>
        <w:numPr>
          <w:ilvl w:val="0"/>
          <w:numId w:val="8"/>
        </w:numPr>
        <w:tabs>
          <w:tab w:val="left" w:pos="1180"/>
        </w:tabs>
        <w:autoSpaceDE w:val="0"/>
        <w:autoSpaceDN w:val="0"/>
        <w:spacing w:before="93" w:after="0" w:line="240" w:lineRule="auto"/>
      </w:pPr>
      <w:r w:rsidRPr="00400043">
        <w:t>Theft – The applicant must provide documentation to support claim.</w:t>
      </w:r>
    </w:p>
    <w:p w:rsidR="00400043" w:rsidRPr="00400043" w:rsidRDefault="00400043" w:rsidP="00C15CF3">
      <w:pPr>
        <w:pStyle w:val="ListParagraph"/>
        <w:widowControl w:val="0"/>
        <w:numPr>
          <w:ilvl w:val="0"/>
          <w:numId w:val="8"/>
        </w:numPr>
        <w:tabs>
          <w:tab w:val="left" w:pos="1180"/>
        </w:tabs>
        <w:autoSpaceDE w:val="0"/>
        <w:autoSpaceDN w:val="0"/>
        <w:spacing w:before="93" w:after="0" w:line="240" w:lineRule="auto"/>
      </w:pPr>
      <w:r w:rsidRPr="00400043">
        <w:t xml:space="preserve">Other emergency situations which meet the intent as stated above.   Each situation would be determined on a case by case basis with supporting documentation provided to the </w:t>
      </w:r>
      <w:r w:rsidR="00C15CF3">
        <w:t>SON Scholarship Office to be considered by the programmatic Associate Dean/Department Chair</w:t>
      </w:r>
      <w:r w:rsidRPr="00400043">
        <w:t>.</w:t>
      </w:r>
    </w:p>
    <w:p w:rsidR="00C15CF3" w:rsidRDefault="00C15CF3" w:rsidP="00C15CF3">
      <w:pPr>
        <w:spacing w:after="0"/>
        <w:ind w:left="50"/>
      </w:pPr>
    </w:p>
    <w:p w:rsidR="004C2CC2" w:rsidRPr="00430385" w:rsidRDefault="004C2CC2" w:rsidP="004C2CC2">
      <w:pPr>
        <w:ind w:left="50"/>
        <w:rPr>
          <w:rFonts w:ascii="Calibri" w:hAnsi="Calibri" w:cs="Arial"/>
          <w:b/>
        </w:rPr>
      </w:pPr>
      <w:r w:rsidRPr="00430385">
        <w:rPr>
          <w:rFonts w:ascii="Calibri" w:hAnsi="Calibri" w:cs="Arial"/>
          <w:b/>
        </w:rPr>
        <w:t>DO I QUALIFY?</w:t>
      </w:r>
    </w:p>
    <w:p w:rsidR="004C2CC2" w:rsidRPr="00400043" w:rsidRDefault="004C2CC2" w:rsidP="004C2CC2">
      <w:pPr>
        <w:ind w:left="50"/>
        <w:rPr>
          <w:rFonts w:ascii="Calibri" w:hAnsi="Calibri" w:cs="Arial"/>
        </w:rPr>
      </w:pPr>
      <w:r w:rsidRPr="00400043">
        <w:rPr>
          <w:rFonts w:ascii="Calibri" w:hAnsi="Calibri" w:cs="Arial"/>
        </w:rPr>
        <w:t>Applicants must meet the criteria listed below:</w:t>
      </w:r>
    </w:p>
    <w:p w:rsidR="004C2CC2" w:rsidRPr="00400043" w:rsidRDefault="004C2CC2" w:rsidP="004C2CC2">
      <w:pPr>
        <w:pStyle w:val="ListParagraph"/>
        <w:numPr>
          <w:ilvl w:val="0"/>
          <w:numId w:val="4"/>
        </w:numPr>
        <w:rPr>
          <w:rFonts w:ascii="Calibri" w:hAnsi="Calibri" w:cs="Arial"/>
        </w:rPr>
      </w:pPr>
      <w:r w:rsidRPr="00400043">
        <w:rPr>
          <w:rFonts w:ascii="Calibri" w:hAnsi="Calibri" w:cs="Arial"/>
        </w:rPr>
        <w:t xml:space="preserve">Must be </w:t>
      </w:r>
      <w:r w:rsidR="00400043" w:rsidRPr="00400043">
        <w:rPr>
          <w:rFonts w:ascii="Calibri" w:hAnsi="Calibri" w:cs="Arial"/>
        </w:rPr>
        <w:t>currently enrolled in at least 12</w:t>
      </w:r>
      <w:r w:rsidRPr="00400043">
        <w:rPr>
          <w:rFonts w:ascii="Calibri" w:hAnsi="Calibri" w:cs="Arial"/>
        </w:rPr>
        <w:t xml:space="preserve"> credit hours of degree required courses.</w:t>
      </w:r>
    </w:p>
    <w:p w:rsidR="00400043" w:rsidRPr="00400043" w:rsidRDefault="00400043" w:rsidP="004C2CC2">
      <w:pPr>
        <w:pStyle w:val="ListParagraph"/>
        <w:numPr>
          <w:ilvl w:val="0"/>
          <w:numId w:val="4"/>
        </w:numPr>
        <w:rPr>
          <w:rFonts w:ascii="Calibri" w:hAnsi="Calibri" w:cs="Arial"/>
        </w:rPr>
      </w:pPr>
      <w:r w:rsidRPr="00400043">
        <w:rPr>
          <w:rFonts w:ascii="Calibri" w:hAnsi="Calibri" w:cs="Arial"/>
        </w:rPr>
        <w:t xml:space="preserve">Must have a cumulative </w:t>
      </w:r>
      <w:proofErr w:type="spellStart"/>
      <w:proofErr w:type="gramStart"/>
      <w:r w:rsidRPr="00400043">
        <w:rPr>
          <w:rFonts w:ascii="Calibri" w:hAnsi="Calibri" w:cs="Arial"/>
        </w:rPr>
        <w:t>gpa</w:t>
      </w:r>
      <w:proofErr w:type="spellEnd"/>
      <w:proofErr w:type="gramEnd"/>
      <w:r w:rsidRPr="00400043">
        <w:rPr>
          <w:rFonts w:ascii="Calibri" w:hAnsi="Calibri" w:cs="Arial"/>
        </w:rPr>
        <w:t xml:space="preserve"> of 2.5 or higher and be in good academic standing.</w:t>
      </w:r>
    </w:p>
    <w:p w:rsidR="004C2CC2" w:rsidRPr="00400043" w:rsidRDefault="00400043" w:rsidP="004C2CC2">
      <w:pPr>
        <w:pStyle w:val="ListParagraph"/>
        <w:numPr>
          <w:ilvl w:val="0"/>
          <w:numId w:val="4"/>
        </w:numPr>
        <w:rPr>
          <w:rFonts w:ascii="Calibri" w:hAnsi="Calibri" w:cs="Arial"/>
        </w:rPr>
      </w:pPr>
      <w:r w:rsidRPr="00400043">
        <w:rPr>
          <w:rFonts w:ascii="Calibri" w:hAnsi="Calibri" w:cs="Arial"/>
        </w:rPr>
        <w:t>Must have applied for need-based support through the Financial Aid Office.</w:t>
      </w:r>
    </w:p>
    <w:p w:rsidR="00400043" w:rsidRPr="00400043" w:rsidRDefault="00400043" w:rsidP="004C2CC2">
      <w:pPr>
        <w:pStyle w:val="ListParagraph"/>
        <w:numPr>
          <w:ilvl w:val="0"/>
          <w:numId w:val="4"/>
        </w:numPr>
        <w:rPr>
          <w:rFonts w:ascii="Calibri" w:hAnsi="Calibri" w:cs="Arial"/>
        </w:rPr>
      </w:pPr>
      <w:r w:rsidRPr="00400043">
        <w:rPr>
          <w:rFonts w:ascii="Calibri" w:hAnsi="Calibri" w:cs="Arial"/>
        </w:rPr>
        <w:t>Submit a letter of need to the SON Scholarship Office.</w:t>
      </w:r>
    </w:p>
    <w:p w:rsidR="00400043" w:rsidRPr="00400043" w:rsidRDefault="00400043" w:rsidP="004C2CC2">
      <w:pPr>
        <w:pStyle w:val="ListParagraph"/>
        <w:numPr>
          <w:ilvl w:val="0"/>
          <w:numId w:val="4"/>
        </w:numPr>
        <w:rPr>
          <w:rFonts w:ascii="Calibri" w:hAnsi="Calibri" w:cs="Arial"/>
        </w:rPr>
      </w:pPr>
      <w:r w:rsidRPr="00400043">
        <w:rPr>
          <w:rFonts w:ascii="Calibri" w:hAnsi="Calibri" w:cs="Arial"/>
        </w:rPr>
        <w:t>Submit a list, noting source(s) of funding and amount of assistance already received.</w:t>
      </w:r>
    </w:p>
    <w:p w:rsidR="00400043" w:rsidRPr="00400043" w:rsidRDefault="00400043" w:rsidP="004C2CC2">
      <w:pPr>
        <w:pStyle w:val="ListParagraph"/>
        <w:numPr>
          <w:ilvl w:val="0"/>
          <w:numId w:val="4"/>
        </w:numPr>
        <w:rPr>
          <w:rFonts w:ascii="Calibri" w:hAnsi="Calibri" w:cs="Arial"/>
        </w:rPr>
      </w:pPr>
      <w:r w:rsidRPr="00400043">
        <w:rPr>
          <w:rFonts w:ascii="Calibri" w:hAnsi="Calibri" w:cs="Arial"/>
        </w:rPr>
        <w:t>If prior scholarships were awarded, student must have written a thank you note to donor.</w:t>
      </w:r>
    </w:p>
    <w:p w:rsidR="00400043" w:rsidRPr="00400043" w:rsidRDefault="004C2CC2" w:rsidP="00400043">
      <w:pPr>
        <w:rPr>
          <w:rFonts w:ascii="Calibri" w:hAnsi="Calibri" w:cs="Arial"/>
        </w:rPr>
      </w:pPr>
      <w:r w:rsidRPr="00400043">
        <w:rPr>
          <w:rFonts w:ascii="Calibri" w:hAnsi="Calibri" w:cs="Arial"/>
        </w:rPr>
        <w:t>AWARD AMOUNT</w:t>
      </w:r>
      <w:r w:rsidR="00C15CF3">
        <w:rPr>
          <w:rFonts w:ascii="Calibri" w:hAnsi="Calibri" w:cs="Arial"/>
        </w:rPr>
        <w:t xml:space="preserve">: </w:t>
      </w:r>
      <w:r w:rsidRPr="00400043">
        <w:rPr>
          <w:rFonts w:ascii="Calibri" w:hAnsi="Calibri" w:cs="Arial"/>
        </w:rPr>
        <w:t>Amount varies based on need</w:t>
      </w:r>
      <w:r w:rsidR="00400043" w:rsidRPr="00400043">
        <w:rPr>
          <w:rFonts w:ascii="Calibri" w:hAnsi="Calibri" w:cs="Arial"/>
        </w:rPr>
        <w:t xml:space="preserve"> and available funds. Typical</w:t>
      </w:r>
      <w:r w:rsidRPr="00400043">
        <w:rPr>
          <w:rFonts w:ascii="Calibri" w:hAnsi="Calibri" w:cs="Arial"/>
        </w:rPr>
        <w:t xml:space="preserve"> awards </w:t>
      </w:r>
      <w:r w:rsidR="00400043" w:rsidRPr="00400043">
        <w:rPr>
          <w:rFonts w:ascii="Calibri" w:hAnsi="Calibri" w:cs="Arial"/>
        </w:rPr>
        <w:t xml:space="preserve">average $500. </w:t>
      </w:r>
      <w:r w:rsidRPr="00400043">
        <w:rPr>
          <w:rFonts w:ascii="Calibri" w:hAnsi="Calibri" w:cs="Arial"/>
        </w:rPr>
        <w:t xml:space="preserve"> </w:t>
      </w:r>
    </w:p>
    <w:p w:rsidR="00400043" w:rsidRPr="00400043" w:rsidRDefault="004C2CC2" w:rsidP="00400043">
      <w:pPr>
        <w:rPr>
          <w:rFonts w:ascii="Calibri" w:hAnsi="Calibri" w:cs="Arial"/>
        </w:rPr>
      </w:pPr>
      <w:r w:rsidRPr="00400043">
        <w:rPr>
          <w:rFonts w:ascii="Calibri" w:hAnsi="Calibri" w:cs="Arial"/>
        </w:rPr>
        <w:t>To apply for this scholarship, qualified students should:</w:t>
      </w:r>
    </w:p>
    <w:p w:rsidR="00C15CF3" w:rsidRPr="00400043" w:rsidRDefault="00C15CF3" w:rsidP="00C15CF3">
      <w:pPr>
        <w:pStyle w:val="ListParagraph"/>
        <w:numPr>
          <w:ilvl w:val="0"/>
          <w:numId w:val="5"/>
        </w:numPr>
      </w:pPr>
      <w:r w:rsidRPr="00400043">
        <w:rPr>
          <w:rFonts w:ascii="Calibri" w:hAnsi="Calibri" w:cs="Arial"/>
        </w:rPr>
        <w:t xml:space="preserve">Meet all requirements for qualification </w:t>
      </w:r>
    </w:p>
    <w:p w:rsidR="00400043" w:rsidRPr="00400043" w:rsidRDefault="00400043" w:rsidP="00400043">
      <w:pPr>
        <w:pStyle w:val="ListParagraph"/>
        <w:numPr>
          <w:ilvl w:val="0"/>
          <w:numId w:val="5"/>
        </w:numPr>
      </w:pPr>
      <w:r w:rsidRPr="00400043">
        <w:rPr>
          <w:rFonts w:ascii="Calibri" w:hAnsi="Calibri" w:cs="Arial"/>
        </w:rPr>
        <w:t xml:space="preserve">Submit a </w:t>
      </w:r>
      <w:r w:rsidR="00C15CF3">
        <w:rPr>
          <w:rFonts w:ascii="Calibri" w:hAnsi="Calibri" w:cs="Arial"/>
        </w:rPr>
        <w:t>Letter of Need to the SON Scholarship Office</w:t>
      </w:r>
    </w:p>
    <w:p w:rsidR="00400043" w:rsidRPr="00400043" w:rsidRDefault="00400043" w:rsidP="00400043">
      <w:pPr>
        <w:pStyle w:val="ListParagraph"/>
        <w:numPr>
          <w:ilvl w:val="0"/>
          <w:numId w:val="5"/>
        </w:numPr>
      </w:pPr>
      <w:r w:rsidRPr="00400043">
        <w:rPr>
          <w:rFonts w:ascii="Calibri" w:hAnsi="Calibri" w:cs="Arial"/>
        </w:rPr>
        <w:t>Include supporting documentation</w:t>
      </w:r>
    </w:p>
    <w:p w:rsidR="00400043" w:rsidRPr="00400043" w:rsidRDefault="00400043" w:rsidP="00400043">
      <w:pPr>
        <w:pStyle w:val="ListParagraph"/>
      </w:pPr>
    </w:p>
    <w:p w:rsidR="00C379B9" w:rsidRPr="00400043" w:rsidRDefault="00C379B9" w:rsidP="00400043"/>
    <w:sectPr w:rsidR="00C379B9" w:rsidRPr="00400043" w:rsidSect="004C2CC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ADC"/>
    <w:multiLevelType w:val="hybridMultilevel"/>
    <w:tmpl w:val="5A38A7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1754132"/>
    <w:multiLevelType w:val="hybridMultilevel"/>
    <w:tmpl w:val="CC00BC6A"/>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 w15:restartNumberingAfterBreak="0">
    <w:nsid w:val="260E32E7"/>
    <w:multiLevelType w:val="multilevel"/>
    <w:tmpl w:val="E73A51C8"/>
    <w:lvl w:ilvl="0">
      <w:start w:val="1"/>
      <w:numFmt w:val="bullet"/>
      <w:lvlText w:val=""/>
      <w:lvlJc w:val="left"/>
      <w:pPr>
        <w:ind w:left="721" w:hanging="721"/>
      </w:pPr>
      <w:rPr>
        <w:rFonts w:ascii="Symbol" w:hAnsi="Symbol" w:hint="default"/>
      </w:rPr>
    </w:lvl>
    <w:lvl w:ilvl="1">
      <w:numFmt w:val="decimal"/>
      <w:lvlText w:val="%1.%2"/>
      <w:lvlJc w:val="left"/>
      <w:pPr>
        <w:ind w:left="721" w:hanging="721"/>
      </w:pPr>
      <w:rPr>
        <w:rFonts w:ascii="Arial" w:eastAsia="Arial" w:hAnsi="Arial" w:cs="Arial" w:hint="default"/>
        <w:b/>
        <w:bCs/>
        <w:spacing w:val="-1"/>
        <w:w w:val="99"/>
        <w:sz w:val="20"/>
        <w:szCs w:val="20"/>
      </w:rPr>
    </w:lvl>
    <w:lvl w:ilvl="2">
      <w:start w:val="1"/>
      <w:numFmt w:val="decimal"/>
      <w:lvlText w:val="%3."/>
      <w:lvlJc w:val="left"/>
      <w:pPr>
        <w:ind w:left="721" w:hanging="360"/>
        <w:jc w:val="right"/>
      </w:pPr>
      <w:rPr>
        <w:rFonts w:ascii="Arial" w:eastAsia="Arial" w:hAnsi="Arial" w:cs="Arial" w:hint="default"/>
        <w:strike w:val="0"/>
        <w:spacing w:val="-1"/>
        <w:w w:val="99"/>
        <w:sz w:val="20"/>
        <w:szCs w:val="20"/>
      </w:rPr>
    </w:lvl>
    <w:lvl w:ilvl="3">
      <w:numFmt w:val="bullet"/>
      <w:lvlText w:val=""/>
      <w:lvlJc w:val="left"/>
      <w:pPr>
        <w:ind w:left="1000" w:hanging="360"/>
      </w:pPr>
      <w:rPr>
        <w:rFonts w:ascii="Symbol" w:eastAsia="Symbol" w:hAnsi="Symbol" w:cs="Symbol" w:hint="default"/>
        <w:w w:val="99"/>
        <w:sz w:val="20"/>
        <w:szCs w:val="20"/>
      </w:rPr>
    </w:lvl>
    <w:lvl w:ilvl="4">
      <w:numFmt w:val="bullet"/>
      <w:lvlText w:val="•"/>
      <w:lvlJc w:val="left"/>
      <w:pPr>
        <w:ind w:left="3801" w:hanging="360"/>
      </w:pPr>
      <w:rPr>
        <w:rFonts w:hint="default"/>
      </w:rPr>
    </w:lvl>
    <w:lvl w:ilvl="5">
      <w:numFmt w:val="bullet"/>
      <w:lvlText w:val="•"/>
      <w:lvlJc w:val="left"/>
      <w:pPr>
        <w:ind w:left="4734" w:hanging="360"/>
      </w:pPr>
      <w:rPr>
        <w:rFonts w:hint="default"/>
      </w:rPr>
    </w:lvl>
    <w:lvl w:ilvl="6">
      <w:numFmt w:val="bullet"/>
      <w:lvlText w:val="•"/>
      <w:lvlJc w:val="left"/>
      <w:pPr>
        <w:ind w:left="5667" w:hanging="360"/>
      </w:pPr>
      <w:rPr>
        <w:rFonts w:hint="default"/>
      </w:rPr>
    </w:lvl>
    <w:lvl w:ilvl="7">
      <w:numFmt w:val="bullet"/>
      <w:lvlText w:val="•"/>
      <w:lvlJc w:val="left"/>
      <w:pPr>
        <w:ind w:left="6601" w:hanging="360"/>
      </w:pPr>
      <w:rPr>
        <w:rFonts w:hint="default"/>
      </w:rPr>
    </w:lvl>
    <w:lvl w:ilvl="8">
      <w:numFmt w:val="bullet"/>
      <w:lvlText w:val="•"/>
      <w:lvlJc w:val="left"/>
      <w:pPr>
        <w:ind w:left="7534" w:hanging="360"/>
      </w:pPr>
      <w:rPr>
        <w:rFonts w:hint="default"/>
      </w:rPr>
    </w:lvl>
  </w:abstractNum>
  <w:abstractNum w:abstractNumId="3" w15:restartNumberingAfterBreak="0">
    <w:nsid w:val="2E0F411E"/>
    <w:multiLevelType w:val="hybridMultilevel"/>
    <w:tmpl w:val="B60A2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767A8"/>
    <w:multiLevelType w:val="hybridMultilevel"/>
    <w:tmpl w:val="B1160D7C"/>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445060A2"/>
    <w:multiLevelType w:val="multilevel"/>
    <w:tmpl w:val="5728270E"/>
    <w:lvl w:ilvl="0">
      <w:start w:val="2"/>
      <w:numFmt w:val="decimal"/>
      <w:lvlText w:val="%1"/>
      <w:lvlJc w:val="left"/>
      <w:pPr>
        <w:ind w:left="721" w:hanging="721"/>
      </w:pPr>
      <w:rPr>
        <w:rFonts w:hint="default"/>
      </w:rPr>
    </w:lvl>
    <w:lvl w:ilvl="1">
      <w:numFmt w:val="decimal"/>
      <w:lvlText w:val="%1.%2"/>
      <w:lvlJc w:val="left"/>
      <w:pPr>
        <w:ind w:left="721" w:hanging="721"/>
      </w:pPr>
      <w:rPr>
        <w:rFonts w:ascii="Arial" w:eastAsia="Arial" w:hAnsi="Arial" w:cs="Arial" w:hint="default"/>
        <w:b/>
        <w:bCs/>
        <w:spacing w:val="-1"/>
        <w:w w:val="99"/>
        <w:sz w:val="20"/>
        <w:szCs w:val="20"/>
      </w:rPr>
    </w:lvl>
    <w:lvl w:ilvl="2">
      <w:start w:val="1"/>
      <w:numFmt w:val="decimal"/>
      <w:lvlText w:val="%3."/>
      <w:lvlJc w:val="left"/>
      <w:pPr>
        <w:ind w:left="721" w:hanging="360"/>
        <w:jc w:val="right"/>
      </w:pPr>
      <w:rPr>
        <w:rFonts w:ascii="Arial" w:eastAsia="Arial" w:hAnsi="Arial" w:cs="Arial" w:hint="default"/>
        <w:strike w:val="0"/>
        <w:spacing w:val="-1"/>
        <w:w w:val="99"/>
        <w:sz w:val="20"/>
        <w:szCs w:val="20"/>
      </w:rPr>
    </w:lvl>
    <w:lvl w:ilvl="3">
      <w:numFmt w:val="bullet"/>
      <w:lvlText w:val=""/>
      <w:lvlJc w:val="left"/>
      <w:pPr>
        <w:ind w:left="1000" w:hanging="360"/>
      </w:pPr>
      <w:rPr>
        <w:rFonts w:ascii="Symbol" w:eastAsia="Symbol" w:hAnsi="Symbol" w:cs="Symbol" w:hint="default"/>
        <w:w w:val="99"/>
        <w:sz w:val="20"/>
        <w:szCs w:val="20"/>
      </w:rPr>
    </w:lvl>
    <w:lvl w:ilvl="4">
      <w:numFmt w:val="bullet"/>
      <w:lvlText w:val="•"/>
      <w:lvlJc w:val="left"/>
      <w:pPr>
        <w:ind w:left="3801" w:hanging="360"/>
      </w:pPr>
      <w:rPr>
        <w:rFonts w:hint="default"/>
      </w:rPr>
    </w:lvl>
    <w:lvl w:ilvl="5">
      <w:numFmt w:val="bullet"/>
      <w:lvlText w:val="•"/>
      <w:lvlJc w:val="left"/>
      <w:pPr>
        <w:ind w:left="4734" w:hanging="360"/>
      </w:pPr>
      <w:rPr>
        <w:rFonts w:hint="default"/>
      </w:rPr>
    </w:lvl>
    <w:lvl w:ilvl="6">
      <w:numFmt w:val="bullet"/>
      <w:lvlText w:val="•"/>
      <w:lvlJc w:val="left"/>
      <w:pPr>
        <w:ind w:left="5667" w:hanging="360"/>
      </w:pPr>
      <w:rPr>
        <w:rFonts w:hint="default"/>
      </w:rPr>
    </w:lvl>
    <w:lvl w:ilvl="7">
      <w:numFmt w:val="bullet"/>
      <w:lvlText w:val="•"/>
      <w:lvlJc w:val="left"/>
      <w:pPr>
        <w:ind w:left="6601" w:hanging="360"/>
      </w:pPr>
      <w:rPr>
        <w:rFonts w:hint="default"/>
      </w:rPr>
    </w:lvl>
    <w:lvl w:ilvl="8">
      <w:numFmt w:val="bullet"/>
      <w:lvlText w:val="•"/>
      <w:lvlJc w:val="left"/>
      <w:pPr>
        <w:ind w:left="7534" w:hanging="360"/>
      </w:pPr>
      <w:rPr>
        <w:rFonts w:hint="default"/>
      </w:rPr>
    </w:lvl>
  </w:abstractNum>
  <w:abstractNum w:abstractNumId="6" w15:restartNumberingAfterBreak="0">
    <w:nsid w:val="70610171"/>
    <w:multiLevelType w:val="hybridMultilevel"/>
    <w:tmpl w:val="F03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6372D"/>
    <w:multiLevelType w:val="hybridMultilevel"/>
    <w:tmpl w:val="8DE288BA"/>
    <w:lvl w:ilvl="0" w:tplc="EE4C6FC6">
      <w:start w:val="1"/>
      <w:numFmt w:val="decimal"/>
      <w:lvlText w:val="%1."/>
      <w:lvlJc w:val="left"/>
      <w:pPr>
        <w:ind w:left="410" w:hanging="360"/>
      </w:pPr>
      <w:rPr>
        <w:rFonts w:ascii="Calibri" w:hAnsi="Calibri" w:cs="Arial" w:hint="default"/>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
  </w:num>
  <w:num w:numId="2">
    <w:abstractNumId w:val="7"/>
  </w:num>
  <w:num w:numId="3">
    <w:abstractNumId w:val="4"/>
  </w:num>
  <w:num w:numId="4">
    <w:abstractNumId w:val="0"/>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C2"/>
    <w:rsid w:val="00400043"/>
    <w:rsid w:val="00430385"/>
    <w:rsid w:val="004C2CC2"/>
    <w:rsid w:val="009C381E"/>
    <w:rsid w:val="00C15CF3"/>
    <w:rsid w:val="00C3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128B3-2140-4AE3-8ADC-4B3C6570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2CC2"/>
    <w:pPr>
      <w:ind w:left="720"/>
      <w:contextualSpacing/>
    </w:pPr>
  </w:style>
  <w:style w:type="character" w:styleId="CommentReference">
    <w:name w:val="annotation reference"/>
    <w:basedOn w:val="DefaultParagraphFont"/>
    <w:uiPriority w:val="99"/>
    <w:semiHidden/>
    <w:unhideWhenUsed/>
    <w:rsid w:val="00400043"/>
    <w:rPr>
      <w:sz w:val="16"/>
      <w:szCs w:val="16"/>
    </w:rPr>
  </w:style>
  <w:style w:type="paragraph" w:styleId="CommentText">
    <w:name w:val="annotation text"/>
    <w:basedOn w:val="Normal"/>
    <w:link w:val="CommentTextChar"/>
    <w:uiPriority w:val="99"/>
    <w:semiHidden/>
    <w:unhideWhenUsed/>
    <w:rsid w:val="00400043"/>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400043"/>
    <w:rPr>
      <w:rFonts w:ascii="Arial" w:eastAsia="Arial" w:hAnsi="Arial" w:cs="Arial"/>
      <w:sz w:val="20"/>
      <w:szCs w:val="20"/>
    </w:rPr>
  </w:style>
  <w:style w:type="paragraph" w:styleId="BalloonText">
    <w:name w:val="Balloon Text"/>
    <w:basedOn w:val="Normal"/>
    <w:link w:val="BalloonTextChar"/>
    <w:uiPriority w:val="99"/>
    <w:semiHidden/>
    <w:unhideWhenUsed/>
    <w:rsid w:val="00400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Opton, Laura</dc:creator>
  <cp:keywords/>
  <dc:description/>
  <cp:lastModifiedBy>Chapman, Karla</cp:lastModifiedBy>
  <cp:revision>2</cp:revision>
  <dcterms:created xsi:type="dcterms:W3CDTF">2020-05-28T19:32:00Z</dcterms:created>
  <dcterms:modified xsi:type="dcterms:W3CDTF">2020-05-28T19:32:00Z</dcterms:modified>
</cp:coreProperties>
</file>