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C31" w:rsidRDefault="00D40893" w:rsidP="00D40893">
      <w:pPr>
        <w:jc w:val="center"/>
      </w:pPr>
      <w:r>
        <w:t>General Membership Meeting Notes</w:t>
      </w:r>
    </w:p>
    <w:p w:rsidR="00D40893" w:rsidRDefault="00D40893" w:rsidP="00D40893">
      <w:pPr>
        <w:jc w:val="center"/>
      </w:pPr>
      <w:r>
        <w:t>April 18, 2016</w:t>
      </w:r>
    </w:p>
    <w:p w:rsidR="00D40893" w:rsidRDefault="00D40893" w:rsidP="00D40893">
      <w:pPr>
        <w:jc w:val="center"/>
      </w:pPr>
    </w:p>
    <w:p w:rsidR="00D40893" w:rsidRPr="00D40893" w:rsidRDefault="00D40893" w:rsidP="00D40893">
      <w:pPr>
        <w:pStyle w:val="ListParagraph"/>
        <w:numPr>
          <w:ilvl w:val="0"/>
          <w:numId w:val="1"/>
        </w:numPr>
        <w:spacing w:after="200" w:line="276" w:lineRule="auto"/>
        <w:rPr>
          <w:sz w:val="28"/>
          <w:szCs w:val="28"/>
        </w:rPr>
      </w:pPr>
      <w:r w:rsidRPr="00D40893">
        <w:rPr>
          <w:sz w:val="28"/>
          <w:szCs w:val="28"/>
        </w:rPr>
        <w:t xml:space="preserve">Drs. Monica Kidder and </w:t>
      </w:r>
      <w:proofErr w:type="spellStart"/>
      <w:r w:rsidRPr="00D40893">
        <w:rPr>
          <w:sz w:val="28"/>
          <w:szCs w:val="28"/>
        </w:rPr>
        <w:t>LaNelle</w:t>
      </w:r>
      <w:proofErr w:type="spellEnd"/>
      <w:r w:rsidRPr="00D40893">
        <w:rPr>
          <w:sz w:val="28"/>
          <w:szCs w:val="28"/>
        </w:rPr>
        <w:t xml:space="preserve"> Harrison were selected to the Nurse Faculty Leadership Academy (NFLA), which is a </w:t>
      </w:r>
      <w:proofErr w:type="gramStart"/>
      <w:r w:rsidRPr="00D40893">
        <w:rPr>
          <w:sz w:val="28"/>
          <w:szCs w:val="28"/>
        </w:rPr>
        <w:t>two year</w:t>
      </w:r>
      <w:proofErr w:type="gramEnd"/>
      <w:r w:rsidRPr="00D40893">
        <w:rPr>
          <w:sz w:val="28"/>
          <w:szCs w:val="28"/>
        </w:rPr>
        <w:t xml:space="preserve"> opportunity designed to build future nurses. STTI is the home base but the Elsevier Foundation has been an integral partner. Roles within the NFLA are scholars, mentors, advisors, and STTI faculty.</w:t>
      </w:r>
    </w:p>
    <w:p w:rsidR="00D40893" w:rsidRPr="00D40893" w:rsidRDefault="00D40893" w:rsidP="00D40893">
      <w:pPr>
        <w:pStyle w:val="ListParagraph"/>
        <w:numPr>
          <w:ilvl w:val="1"/>
          <w:numId w:val="1"/>
        </w:numPr>
        <w:spacing w:after="200" w:line="276" w:lineRule="auto"/>
        <w:rPr>
          <w:sz w:val="28"/>
          <w:szCs w:val="28"/>
        </w:rPr>
      </w:pPr>
      <w:r w:rsidRPr="00D40893">
        <w:rPr>
          <w:sz w:val="28"/>
          <w:szCs w:val="28"/>
        </w:rPr>
        <w:t xml:space="preserve">Scholar qualifications – </w:t>
      </w:r>
      <w:proofErr w:type="spellStart"/>
      <w:r w:rsidRPr="00D40893">
        <w:rPr>
          <w:sz w:val="28"/>
          <w:szCs w:val="28"/>
        </w:rPr>
        <w:t>doctorally</w:t>
      </w:r>
      <w:proofErr w:type="spellEnd"/>
      <w:r w:rsidRPr="00D40893">
        <w:rPr>
          <w:sz w:val="28"/>
          <w:szCs w:val="28"/>
        </w:rPr>
        <w:t xml:space="preserve"> prepared, 2-7 years of F/T non-tenured faculty role, exhibits leadership potential, demonstrate commitment, proposed team project. (Dr. Kidder is a scholar)</w:t>
      </w:r>
    </w:p>
    <w:p w:rsidR="00D40893" w:rsidRPr="00D40893" w:rsidRDefault="00D40893" w:rsidP="00D40893">
      <w:pPr>
        <w:pStyle w:val="ListParagraph"/>
        <w:numPr>
          <w:ilvl w:val="1"/>
          <w:numId w:val="1"/>
        </w:numPr>
        <w:spacing w:after="200" w:line="276" w:lineRule="auto"/>
        <w:rPr>
          <w:sz w:val="28"/>
          <w:szCs w:val="28"/>
        </w:rPr>
      </w:pPr>
      <w:r w:rsidRPr="00D40893">
        <w:rPr>
          <w:sz w:val="28"/>
          <w:szCs w:val="28"/>
        </w:rPr>
        <w:t xml:space="preserve">Mentor qualifications – </w:t>
      </w:r>
      <w:proofErr w:type="spellStart"/>
      <w:r w:rsidRPr="00D40893">
        <w:rPr>
          <w:sz w:val="28"/>
          <w:szCs w:val="28"/>
        </w:rPr>
        <w:t>Doctorally</w:t>
      </w:r>
      <w:proofErr w:type="spellEnd"/>
      <w:r w:rsidRPr="00D40893">
        <w:rPr>
          <w:sz w:val="28"/>
          <w:szCs w:val="28"/>
        </w:rPr>
        <w:t xml:space="preserve"> prepared, 7+ years of experience as nursing faculty, no work or ties to the scholar, substantial leadership experience, experience as mentor, willingness, commitment (Dr. Harrison is a mentor)</w:t>
      </w:r>
    </w:p>
    <w:p w:rsidR="00D40893" w:rsidRDefault="00D40893" w:rsidP="00D40893">
      <w:pPr>
        <w:pStyle w:val="ListParagraph"/>
        <w:numPr>
          <w:ilvl w:val="1"/>
          <w:numId w:val="1"/>
        </w:numPr>
        <w:rPr>
          <w:sz w:val="28"/>
          <w:szCs w:val="28"/>
        </w:rPr>
      </w:pPr>
      <w:bookmarkStart w:id="0" w:name="_GoBack"/>
      <w:bookmarkEnd w:id="0"/>
      <w:r w:rsidRPr="00D40893">
        <w:rPr>
          <w:sz w:val="28"/>
          <w:szCs w:val="28"/>
        </w:rPr>
        <w:t>NFLA began in 2010; there are several other academies available through STTI to support leadership</w:t>
      </w:r>
    </w:p>
    <w:p w:rsidR="00D40893" w:rsidRDefault="00D40893" w:rsidP="00D40893">
      <w:pPr>
        <w:pStyle w:val="ListParagraph"/>
        <w:numPr>
          <w:ilvl w:val="0"/>
          <w:numId w:val="1"/>
        </w:numPr>
        <w:rPr>
          <w:sz w:val="28"/>
          <w:szCs w:val="28"/>
        </w:rPr>
      </w:pPr>
      <w:r w:rsidRPr="00D40893">
        <w:rPr>
          <w:sz w:val="28"/>
          <w:szCs w:val="28"/>
        </w:rPr>
        <w:t xml:space="preserve">Research Brown Bag – 4/21/2016, 4:30-5:30 PM, LCU </w:t>
      </w:r>
      <w:proofErr w:type="spellStart"/>
      <w:r w:rsidRPr="00D40893">
        <w:rPr>
          <w:sz w:val="28"/>
          <w:szCs w:val="28"/>
        </w:rPr>
        <w:t>Talkington</w:t>
      </w:r>
      <w:proofErr w:type="spellEnd"/>
      <w:r w:rsidRPr="00D40893">
        <w:rPr>
          <w:sz w:val="28"/>
          <w:szCs w:val="28"/>
        </w:rPr>
        <w:t xml:space="preserve"> Center for Nursing Education, Room 124, Dr. Pat Francis Johnson – “Implementation of Charge Nurse Handoff Effectiveness” with invited response from Dr. Sharon Decker</w:t>
      </w:r>
    </w:p>
    <w:p w:rsidR="00D40893" w:rsidRPr="00D40893" w:rsidRDefault="00D40893" w:rsidP="00D40893">
      <w:pPr>
        <w:pStyle w:val="ListParagraph"/>
        <w:numPr>
          <w:ilvl w:val="0"/>
          <w:numId w:val="1"/>
        </w:numPr>
        <w:spacing w:after="200" w:line="276" w:lineRule="auto"/>
        <w:rPr>
          <w:sz w:val="28"/>
          <w:szCs w:val="28"/>
        </w:rPr>
      </w:pPr>
      <w:r w:rsidRPr="00D40893">
        <w:rPr>
          <w:sz w:val="28"/>
          <w:szCs w:val="28"/>
        </w:rPr>
        <w:t>2016 Iota Mu Induction</w:t>
      </w:r>
    </w:p>
    <w:p w:rsidR="00D40893" w:rsidRPr="00D40893" w:rsidRDefault="00D40893" w:rsidP="00D40893">
      <w:pPr>
        <w:pStyle w:val="ListParagraph"/>
        <w:numPr>
          <w:ilvl w:val="1"/>
          <w:numId w:val="1"/>
        </w:numPr>
        <w:spacing w:after="200" w:line="276" w:lineRule="auto"/>
        <w:rPr>
          <w:sz w:val="28"/>
          <w:szCs w:val="28"/>
        </w:rPr>
      </w:pPr>
      <w:r w:rsidRPr="00D40893">
        <w:rPr>
          <w:sz w:val="28"/>
          <w:szCs w:val="28"/>
        </w:rPr>
        <w:t>May 13 at Overton Hotel, 5:00 PM</w:t>
      </w:r>
    </w:p>
    <w:p w:rsidR="00D40893" w:rsidRPr="00D40893" w:rsidRDefault="00D40893" w:rsidP="00D40893">
      <w:pPr>
        <w:pStyle w:val="ListParagraph"/>
        <w:numPr>
          <w:ilvl w:val="1"/>
          <w:numId w:val="1"/>
        </w:numPr>
        <w:spacing w:after="200" w:line="276" w:lineRule="auto"/>
        <w:rPr>
          <w:sz w:val="28"/>
          <w:szCs w:val="28"/>
        </w:rPr>
      </w:pPr>
      <w:r w:rsidRPr="00D40893">
        <w:rPr>
          <w:sz w:val="28"/>
          <w:szCs w:val="28"/>
        </w:rPr>
        <w:t>Seating for 400, audience style</w:t>
      </w:r>
    </w:p>
    <w:p w:rsidR="00D40893" w:rsidRPr="00D40893" w:rsidRDefault="00D40893" w:rsidP="00D40893">
      <w:pPr>
        <w:pStyle w:val="ListParagraph"/>
        <w:numPr>
          <w:ilvl w:val="1"/>
          <w:numId w:val="1"/>
        </w:numPr>
        <w:spacing w:after="200" w:line="276" w:lineRule="auto"/>
        <w:rPr>
          <w:sz w:val="28"/>
          <w:szCs w:val="28"/>
        </w:rPr>
      </w:pPr>
      <w:r w:rsidRPr="00D40893">
        <w:rPr>
          <w:sz w:val="28"/>
          <w:szCs w:val="28"/>
        </w:rPr>
        <w:t>Proposed event order (Overton) - $4650.42</w:t>
      </w:r>
    </w:p>
    <w:p w:rsidR="00D40893" w:rsidRPr="00D40893" w:rsidRDefault="00D40893" w:rsidP="00D40893">
      <w:pPr>
        <w:pStyle w:val="ListParagraph"/>
        <w:numPr>
          <w:ilvl w:val="1"/>
          <w:numId w:val="1"/>
        </w:numPr>
        <w:spacing w:after="200" w:line="276" w:lineRule="auto"/>
        <w:rPr>
          <w:sz w:val="28"/>
          <w:szCs w:val="28"/>
        </w:rPr>
      </w:pPr>
      <w:r w:rsidRPr="00D40893">
        <w:rPr>
          <w:sz w:val="28"/>
          <w:szCs w:val="28"/>
        </w:rPr>
        <w:t>Poster display invoice (Grady Henley) - $344 (four double-sided panels)</w:t>
      </w:r>
    </w:p>
    <w:p w:rsidR="00D40893" w:rsidRPr="00D40893" w:rsidRDefault="00D40893" w:rsidP="00D40893">
      <w:pPr>
        <w:pStyle w:val="ListParagraph"/>
        <w:numPr>
          <w:ilvl w:val="1"/>
          <w:numId w:val="1"/>
        </w:numPr>
        <w:spacing w:after="200" w:line="276" w:lineRule="auto"/>
        <w:rPr>
          <w:sz w:val="28"/>
          <w:szCs w:val="28"/>
        </w:rPr>
      </w:pPr>
      <w:r w:rsidRPr="00D40893">
        <w:rPr>
          <w:sz w:val="28"/>
          <w:szCs w:val="28"/>
        </w:rPr>
        <w:t xml:space="preserve">Flowers for table centerpieces (Market Street) - $250 </w:t>
      </w:r>
    </w:p>
    <w:p w:rsidR="00D40893" w:rsidRDefault="00D40893" w:rsidP="00D40893">
      <w:pPr>
        <w:pStyle w:val="ListParagraph"/>
        <w:numPr>
          <w:ilvl w:val="1"/>
          <w:numId w:val="1"/>
        </w:numPr>
        <w:rPr>
          <w:sz w:val="28"/>
          <w:szCs w:val="28"/>
        </w:rPr>
      </w:pPr>
      <w:r w:rsidRPr="00D40893">
        <w:rPr>
          <w:sz w:val="28"/>
          <w:szCs w:val="28"/>
        </w:rPr>
        <w:t>TOTAL - $5250 ($250 above original allocated amount of $5000)</w:t>
      </w:r>
    </w:p>
    <w:p w:rsidR="00D40893" w:rsidRPr="00D40893" w:rsidRDefault="00D40893" w:rsidP="00D40893">
      <w:pPr>
        <w:pStyle w:val="ListParagraph"/>
        <w:numPr>
          <w:ilvl w:val="0"/>
          <w:numId w:val="1"/>
        </w:numPr>
        <w:spacing w:after="200" w:line="276" w:lineRule="auto"/>
        <w:rPr>
          <w:sz w:val="28"/>
          <w:szCs w:val="28"/>
        </w:rPr>
      </w:pPr>
      <w:r w:rsidRPr="00D40893">
        <w:rPr>
          <w:sz w:val="28"/>
          <w:szCs w:val="28"/>
        </w:rPr>
        <w:t>Board is committed to supporting the tremendous work of the Iota Mu chapter</w:t>
      </w:r>
    </w:p>
    <w:p w:rsidR="00D40893" w:rsidRPr="00D40893" w:rsidRDefault="00D40893" w:rsidP="00D40893">
      <w:pPr>
        <w:pStyle w:val="ListParagraph"/>
        <w:numPr>
          <w:ilvl w:val="0"/>
          <w:numId w:val="1"/>
        </w:numPr>
        <w:spacing w:after="200" w:line="276" w:lineRule="auto"/>
        <w:rPr>
          <w:sz w:val="28"/>
          <w:szCs w:val="28"/>
        </w:rPr>
      </w:pPr>
      <w:r w:rsidRPr="00D40893">
        <w:rPr>
          <w:sz w:val="28"/>
          <w:szCs w:val="28"/>
        </w:rPr>
        <w:t>Ballot for new officers (installation in July for 2017-2018) is being prepared:</w:t>
      </w:r>
    </w:p>
    <w:p w:rsidR="00D40893" w:rsidRPr="00D40893" w:rsidRDefault="00D40893" w:rsidP="00D40893">
      <w:pPr>
        <w:pStyle w:val="ListParagraph"/>
        <w:numPr>
          <w:ilvl w:val="1"/>
          <w:numId w:val="1"/>
        </w:numPr>
        <w:spacing w:after="200" w:line="276" w:lineRule="auto"/>
        <w:rPr>
          <w:sz w:val="28"/>
          <w:szCs w:val="28"/>
        </w:rPr>
      </w:pPr>
      <w:r w:rsidRPr="00D40893">
        <w:rPr>
          <w:sz w:val="28"/>
          <w:szCs w:val="28"/>
        </w:rPr>
        <w:t xml:space="preserve">Tiffani Wise and Haley </w:t>
      </w:r>
      <w:proofErr w:type="spellStart"/>
      <w:r w:rsidRPr="00D40893">
        <w:rPr>
          <w:sz w:val="28"/>
          <w:szCs w:val="28"/>
        </w:rPr>
        <w:t>Rowden</w:t>
      </w:r>
      <w:proofErr w:type="spellEnd"/>
      <w:r w:rsidRPr="00D40893">
        <w:rPr>
          <w:sz w:val="28"/>
          <w:szCs w:val="28"/>
        </w:rPr>
        <w:t xml:space="preserve"> (Counselors) are both stepping down</w:t>
      </w:r>
    </w:p>
    <w:p w:rsidR="00D40893" w:rsidRPr="00D40893" w:rsidRDefault="00D40893" w:rsidP="00D40893">
      <w:pPr>
        <w:pStyle w:val="ListParagraph"/>
        <w:numPr>
          <w:ilvl w:val="1"/>
          <w:numId w:val="1"/>
        </w:numPr>
        <w:spacing w:after="200" w:line="276" w:lineRule="auto"/>
        <w:rPr>
          <w:sz w:val="28"/>
          <w:szCs w:val="28"/>
        </w:rPr>
      </w:pPr>
      <w:r w:rsidRPr="00D40893">
        <w:rPr>
          <w:sz w:val="28"/>
          <w:szCs w:val="28"/>
        </w:rPr>
        <w:t>Kyle Johnson (Publicity Chair) is stepping down</w:t>
      </w:r>
    </w:p>
    <w:p w:rsidR="00D40893" w:rsidRPr="00D40893" w:rsidRDefault="00D40893" w:rsidP="00D40893">
      <w:pPr>
        <w:pStyle w:val="ListParagraph"/>
        <w:numPr>
          <w:ilvl w:val="1"/>
          <w:numId w:val="1"/>
        </w:numPr>
        <w:spacing w:after="200" w:line="276" w:lineRule="auto"/>
        <w:rPr>
          <w:sz w:val="28"/>
          <w:szCs w:val="28"/>
        </w:rPr>
      </w:pPr>
      <w:r w:rsidRPr="00D40893">
        <w:rPr>
          <w:sz w:val="28"/>
          <w:szCs w:val="28"/>
        </w:rPr>
        <w:t>Terry Hill (Succession Committee Chair) is stepping down; Hollis Franco will move into this position</w:t>
      </w:r>
    </w:p>
    <w:p w:rsidR="00D40893" w:rsidRPr="00D40893" w:rsidRDefault="00D40893" w:rsidP="00D40893">
      <w:pPr>
        <w:pStyle w:val="ListParagraph"/>
        <w:numPr>
          <w:ilvl w:val="1"/>
          <w:numId w:val="1"/>
        </w:numPr>
        <w:spacing w:after="200" w:line="276" w:lineRule="auto"/>
        <w:rPr>
          <w:sz w:val="28"/>
          <w:szCs w:val="28"/>
        </w:rPr>
      </w:pPr>
      <w:r w:rsidRPr="00D40893">
        <w:rPr>
          <w:sz w:val="28"/>
          <w:szCs w:val="28"/>
        </w:rPr>
        <w:t>Two year terms</w:t>
      </w:r>
    </w:p>
    <w:p w:rsidR="00D40893" w:rsidRPr="00D40893" w:rsidRDefault="00D40893" w:rsidP="00D40893">
      <w:pPr>
        <w:pStyle w:val="ListParagraph"/>
        <w:numPr>
          <w:ilvl w:val="1"/>
          <w:numId w:val="1"/>
        </w:numPr>
        <w:spacing w:after="200" w:line="276" w:lineRule="auto"/>
        <w:rPr>
          <w:sz w:val="28"/>
          <w:szCs w:val="28"/>
        </w:rPr>
      </w:pPr>
      <w:r w:rsidRPr="00D40893">
        <w:rPr>
          <w:sz w:val="28"/>
          <w:szCs w:val="28"/>
        </w:rPr>
        <w:t>Nominations are open for Vice-President, First Counselor, Second Counselor, Succession Committee Member, Publicity Chair</w:t>
      </w:r>
    </w:p>
    <w:p w:rsidR="00D40893" w:rsidRPr="00D40893" w:rsidRDefault="00D40893" w:rsidP="00D40893">
      <w:pPr>
        <w:pStyle w:val="ListParagraph"/>
        <w:numPr>
          <w:ilvl w:val="1"/>
          <w:numId w:val="1"/>
        </w:numPr>
        <w:spacing w:after="200" w:line="276" w:lineRule="auto"/>
        <w:rPr>
          <w:sz w:val="28"/>
          <w:szCs w:val="28"/>
        </w:rPr>
      </w:pPr>
      <w:r w:rsidRPr="00D40893">
        <w:rPr>
          <w:sz w:val="28"/>
          <w:szCs w:val="28"/>
        </w:rPr>
        <w:t>Rosalinda Jimenez will move to the President position</w:t>
      </w:r>
    </w:p>
    <w:p w:rsidR="00D40893" w:rsidRPr="00D40893" w:rsidRDefault="00D40893" w:rsidP="00D40893">
      <w:pPr>
        <w:pStyle w:val="ListParagraph"/>
        <w:numPr>
          <w:ilvl w:val="1"/>
          <w:numId w:val="1"/>
        </w:numPr>
        <w:spacing w:after="200" w:line="276" w:lineRule="auto"/>
        <w:rPr>
          <w:sz w:val="28"/>
          <w:szCs w:val="28"/>
        </w:rPr>
      </w:pPr>
      <w:r w:rsidRPr="00D40893">
        <w:rPr>
          <w:sz w:val="28"/>
          <w:szCs w:val="28"/>
        </w:rPr>
        <w:t>Cindy Ford will become President Emeritus</w:t>
      </w:r>
    </w:p>
    <w:p w:rsidR="00D40893" w:rsidRPr="00D40893" w:rsidRDefault="00D40893" w:rsidP="00D40893">
      <w:pPr>
        <w:pStyle w:val="ListParagraph"/>
        <w:numPr>
          <w:ilvl w:val="1"/>
          <w:numId w:val="1"/>
        </w:numPr>
        <w:spacing w:after="200" w:line="276" w:lineRule="auto"/>
        <w:rPr>
          <w:sz w:val="28"/>
          <w:szCs w:val="28"/>
        </w:rPr>
      </w:pPr>
      <w:r w:rsidRPr="00D40893">
        <w:rPr>
          <w:sz w:val="28"/>
          <w:szCs w:val="28"/>
        </w:rPr>
        <w:t>Email nominations to Hollis.Franco@ttuhsc.edu</w:t>
      </w:r>
    </w:p>
    <w:p w:rsidR="00D40893" w:rsidRPr="00D40893" w:rsidRDefault="00D40893" w:rsidP="00D40893">
      <w:pPr>
        <w:pStyle w:val="ListParagraph"/>
        <w:numPr>
          <w:ilvl w:val="0"/>
          <w:numId w:val="1"/>
        </w:numPr>
        <w:rPr>
          <w:sz w:val="28"/>
          <w:szCs w:val="28"/>
        </w:rPr>
      </w:pPr>
      <w:r w:rsidRPr="00D40893">
        <w:rPr>
          <w:sz w:val="28"/>
          <w:szCs w:val="28"/>
        </w:rPr>
        <w:t>Ballot will be prepared and distributed via electronic vote</w:t>
      </w:r>
    </w:p>
    <w:p w:rsidR="00D40893" w:rsidRPr="00D40893" w:rsidRDefault="00D40893" w:rsidP="00D40893">
      <w:pPr>
        <w:pStyle w:val="ListParagraph"/>
        <w:numPr>
          <w:ilvl w:val="0"/>
          <w:numId w:val="1"/>
        </w:numPr>
        <w:spacing w:after="200" w:line="276" w:lineRule="auto"/>
        <w:rPr>
          <w:sz w:val="28"/>
          <w:szCs w:val="28"/>
        </w:rPr>
      </w:pPr>
      <w:r w:rsidRPr="00D40893">
        <w:rPr>
          <w:sz w:val="28"/>
          <w:szCs w:val="28"/>
        </w:rPr>
        <w:lastRenderedPageBreak/>
        <w:t>Presenting today’s meeting via Zoom technology to those outside of Lubbock</w:t>
      </w:r>
    </w:p>
    <w:p w:rsidR="00D40893" w:rsidRPr="00D40893" w:rsidRDefault="00D40893" w:rsidP="00D40893">
      <w:pPr>
        <w:pStyle w:val="ListParagraph"/>
        <w:numPr>
          <w:ilvl w:val="0"/>
          <w:numId w:val="1"/>
        </w:numPr>
        <w:spacing w:after="200" w:line="276" w:lineRule="auto"/>
        <w:rPr>
          <w:sz w:val="28"/>
          <w:szCs w:val="28"/>
        </w:rPr>
      </w:pPr>
      <w:r w:rsidRPr="00D40893">
        <w:rPr>
          <w:sz w:val="28"/>
          <w:szCs w:val="28"/>
        </w:rPr>
        <w:t>First time to use this technology</w:t>
      </w:r>
    </w:p>
    <w:p w:rsidR="00D40893" w:rsidRPr="00D40893" w:rsidRDefault="00D40893" w:rsidP="00D40893">
      <w:pPr>
        <w:pStyle w:val="ListParagraph"/>
        <w:numPr>
          <w:ilvl w:val="0"/>
          <w:numId w:val="1"/>
        </w:numPr>
        <w:spacing w:after="200" w:line="276" w:lineRule="auto"/>
        <w:rPr>
          <w:sz w:val="28"/>
          <w:szCs w:val="28"/>
        </w:rPr>
      </w:pPr>
      <w:r w:rsidRPr="00D40893">
        <w:rPr>
          <w:sz w:val="28"/>
          <w:szCs w:val="28"/>
        </w:rPr>
        <w:t>Goal is to increase accessibility to meetings</w:t>
      </w:r>
    </w:p>
    <w:p w:rsidR="00D40893" w:rsidRPr="00D40893" w:rsidRDefault="00D40893" w:rsidP="00D40893">
      <w:pPr>
        <w:pStyle w:val="ListParagraph"/>
        <w:numPr>
          <w:ilvl w:val="0"/>
          <w:numId w:val="1"/>
        </w:numPr>
        <w:rPr>
          <w:sz w:val="28"/>
          <w:szCs w:val="28"/>
        </w:rPr>
      </w:pPr>
      <w:r w:rsidRPr="00D40893">
        <w:rPr>
          <w:sz w:val="28"/>
          <w:szCs w:val="28"/>
        </w:rPr>
        <w:t>Email Kyle Johnson with names of nurses who are leading and participating in research</w:t>
      </w:r>
    </w:p>
    <w:sectPr w:rsidR="00D40893" w:rsidRPr="00D40893" w:rsidSect="004768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389A"/>
    <w:multiLevelType w:val="hybridMultilevel"/>
    <w:tmpl w:val="F2867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E37BF0"/>
    <w:multiLevelType w:val="hybridMultilevel"/>
    <w:tmpl w:val="EB20C9EC"/>
    <w:lvl w:ilvl="0" w:tplc="9AAC41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F73BF2"/>
    <w:multiLevelType w:val="hybridMultilevel"/>
    <w:tmpl w:val="E6AE5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7CF6A1D"/>
    <w:multiLevelType w:val="hybridMultilevel"/>
    <w:tmpl w:val="4BDA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144C21"/>
    <w:multiLevelType w:val="hybridMultilevel"/>
    <w:tmpl w:val="6F2E92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B701C18"/>
    <w:multiLevelType w:val="hybridMultilevel"/>
    <w:tmpl w:val="C16868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FC00D2F"/>
    <w:multiLevelType w:val="hybridMultilevel"/>
    <w:tmpl w:val="D826D6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893"/>
    <w:rsid w:val="00451C31"/>
    <w:rsid w:val="00476850"/>
    <w:rsid w:val="00A12077"/>
    <w:rsid w:val="00D40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E879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93"/>
    <w:pPr>
      <w:ind w:left="720"/>
      <w:contextualSpacing/>
    </w:pPr>
  </w:style>
  <w:style w:type="table" w:styleId="TableGrid">
    <w:name w:val="Table Grid"/>
    <w:basedOn w:val="TableNormal"/>
    <w:uiPriority w:val="59"/>
    <w:rsid w:val="00D40893"/>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93"/>
    <w:pPr>
      <w:ind w:left="720"/>
      <w:contextualSpacing/>
    </w:pPr>
  </w:style>
  <w:style w:type="table" w:styleId="TableGrid">
    <w:name w:val="Table Grid"/>
    <w:basedOn w:val="TableNormal"/>
    <w:uiPriority w:val="59"/>
    <w:rsid w:val="00D40893"/>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2030</Characters>
  <Application>Microsoft Macintosh Word</Application>
  <DocSecurity>0</DocSecurity>
  <Lines>16</Lines>
  <Paragraphs>4</Paragraphs>
  <ScaleCrop>false</ScaleCrop>
  <Company>TTUHSC</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Johnson</dc:creator>
  <cp:keywords/>
  <dc:description/>
  <cp:lastModifiedBy>Kyle Johnson</cp:lastModifiedBy>
  <cp:revision>1</cp:revision>
  <dcterms:created xsi:type="dcterms:W3CDTF">2016-04-22T04:35:00Z</dcterms:created>
  <dcterms:modified xsi:type="dcterms:W3CDTF">2016-04-22T04:41:00Z</dcterms:modified>
</cp:coreProperties>
</file>