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91D591" w14:textId="77777777" w:rsidR="00D2231E" w:rsidRPr="00B169B8" w:rsidRDefault="00D2231E" w:rsidP="00D2231E">
      <w:pPr>
        <w:autoSpaceDE w:val="0"/>
        <w:autoSpaceDN w:val="0"/>
        <w:adjustRightInd w:val="0"/>
        <w:spacing w:after="0" w:line="240" w:lineRule="auto"/>
        <w:rPr>
          <w:rFonts w:ascii="Arial" w:hAnsi="Arial" w:cs="Arial"/>
          <w:b/>
          <w:bCs/>
          <w:caps/>
          <w:color w:val="000000" w:themeColor="text1"/>
        </w:rPr>
      </w:pPr>
      <w:r w:rsidRPr="00B169B8">
        <w:rPr>
          <w:rFonts w:ascii="Arial" w:hAnsi="Arial" w:cs="Arial"/>
          <w:b/>
          <w:bCs/>
          <w:color w:val="000000" w:themeColor="text1"/>
        </w:rPr>
        <w:t xml:space="preserve">DEPARTMENT OF </w:t>
      </w:r>
      <w:r w:rsidRPr="00B169B8">
        <w:rPr>
          <w:rFonts w:ascii="Arial" w:hAnsi="Arial" w:cs="Arial"/>
          <w:b/>
          <w:bCs/>
          <w:caps/>
          <w:color w:val="000000" w:themeColor="text1"/>
        </w:rPr>
        <w:t>Immunotherapeutics &amp; Biotechnology</w:t>
      </w:r>
    </w:p>
    <w:p w14:paraId="71BAD78A" w14:textId="77777777" w:rsidR="00D2231E" w:rsidRPr="00854169" w:rsidRDefault="00D2231E" w:rsidP="00D2231E">
      <w:pPr>
        <w:autoSpaceDE w:val="0"/>
        <w:autoSpaceDN w:val="0"/>
        <w:adjustRightInd w:val="0"/>
        <w:spacing w:after="0" w:line="240" w:lineRule="auto"/>
        <w:rPr>
          <w:rFonts w:ascii="Arial" w:hAnsi="Arial" w:cs="Arial"/>
          <w:b/>
          <w:bCs/>
        </w:rPr>
      </w:pPr>
      <w:r w:rsidRPr="00854169">
        <w:rPr>
          <w:rFonts w:ascii="Arial" w:hAnsi="Arial" w:cs="Arial"/>
          <w:b/>
          <w:bCs/>
        </w:rPr>
        <w:t>PROMOTION AND TENURE GUIDELINES</w:t>
      </w:r>
    </w:p>
    <w:p w14:paraId="27EBCE5B"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p>
    <w:p w14:paraId="1C585167" w14:textId="77777777" w:rsidR="00D2231E" w:rsidRPr="00B169B8" w:rsidRDefault="00D2231E" w:rsidP="00D2231E">
      <w:pPr>
        <w:autoSpaceDE w:val="0"/>
        <w:autoSpaceDN w:val="0"/>
        <w:adjustRightInd w:val="0"/>
        <w:spacing w:after="0" w:line="240" w:lineRule="auto"/>
        <w:rPr>
          <w:rFonts w:ascii="Arial" w:hAnsi="Arial" w:cs="Arial"/>
          <w:bCs/>
          <w:color w:val="000000" w:themeColor="text1"/>
        </w:rPr>
      </w:pPr>
      <w:r w:rsidRPr="00B169B8">
        <w:rPr>
          <w:rFonts w:ascii="Arial" w:hAnsi="Arial" w:cs="Arial"/>
          <w:bCs/>
          <w:color w:val="000000" w:themeColor="text1"/>
        </w:rPr>
        <w:t>TABLE OF CONTENTS</w:t>
      </w:r>
    </w:p>
    <w:p w14:paraId="033795D1" w14:textId="77777777" w:rsidR="00D2231E" w:rsidRPr="00B169B8" w:rsidRDefault="00D2231E" w:rsidP="00D2231E">
      <w:pPr>
        <w:pStyle w:val="ListParagraph"/>
        <w:numPr>
          <w:ilvl w:val="0"/>
          <w:numId w:val="1"/>
        </w:numPr>
        <w:autoSpaceDE w:val="0"/>
        <w:autoSpaceDN w:val="0"/>
        <w:adjustRightInd w:val="0"/>
        <w:spacing w:after="0" w:line="240" w:lineRule="auto"/>
        <w:rPr>
          <w:rFonts w:ascii="Arial" w:hAnsi="Arial" w:cs="Arial"/>
          <w:bCs/>
          <w:color w:val="000000" w:themeColor="text1"/>
        </w:rPr>
      </w:pPr>
      <w:r w:rsidRPr="00B169B8">
        <w:rPr>
          <w:rFonts w:ascii="Arial" w:hAnsi="Arial" w:cs="Arial"/>
          <w:bCs/>
          <w:color w:val="000000" w:themeColor="text1"/>
        </w:rPr>
        <w:t>GENERAL</w:t>
      </w:r>
    </w:p>
    <w:p w14:paraId="067B2BA6" w14:textId="77777777" w:rsidR="00D2231E" w:rsidRPr="00B169B8" w:rsidRDefault="00D2231E" w:rsidP="00D2231E">
      <w:pPr>
        <w:pStyle w:val="ListParagraph"/>
        <w:numPr>
          <w:ilvl w:val="0"/>
          <w:numId w:val="1"/>
        </w:numPr>
        <w:autoSpaceDE w:val="0"/>
        <w:autoSpaceDN w:val="0"/>
        <w:adjustRightInd w:val="0"/>
        <w:spacing w:after="0" w:line="240" w:lineRule="auto"/>
        <w:rPr>
          <w:rFonts w:ascii="Arial" w:hAnsi="Arial" w:cs="Arial"/>
          <w:bCs/>
          <w:color w:val="000000" w:themeColor="text1"/>
        </w:rPr>
      </w:pPr>
      <w:r w:rsidRPr="00B169B8">
        <w:rPr>
          <w:rFonts w:ascii="Arial" w:hAnsi="Arial" w:cs="Arial"/>
          <w:bCs/>
          <w:color w:val="000000" w:themeColor="text1"/>
        </w:rPr>
        <w:t>STANDARDS FOR APPOINTMENTS, REAPPOINTMENTS, AND PROMOTIONS</w:t>
      </w:r>
    </w:p>
    <w:p w14:paraId="3E46460A" w14:textId="77777777" w:rsidR="00D2231E" w:rsidRPr="00B169B8" w:rsidRDefault="00D2231E" w:rsidP="00D2231E">
      <w:pPr>
        <w:pStyle w:val="ListParagraph"/>
        <w:numPr>
          <w:ilvl w:val="0"/>
          <w:numId w:val="1"/>
        </w:numPr>
        <w:autoSpaceDE w:val="0"/>
        <w:autoSpaceDN w:val="0"/>
        <w:adjustRightInd w:val="0"/>
        <w:spacing w:after="0" w:line="240" w:lineRule="auto"/>
        <w:rPr>
          <w:rFonts w:ascii="Arial" w:hAnsi="Arial" w:cs="Arial"/>
          <w:bCs/>
          <w:color w:val="000000" w:themeColor="text1"/>
        </w:rPr>
      </w:pPr>
      <w:r w:rsidRPr="00B169B8">
        <w:rPr>
          <w:rFonts w:ascii="Arial" w:hAnsi="Arial" w:cs="Arial"/>
          <w:bCs/>
          <w:color w:val="000000" w:themeColor="text1"/>
        </w:rPr>
        <w:t>SPECIFIC CRITERIA FOR APPOINTMENTS, REAPPOINTMENTS, PROMOTIONS AND/OR TENURE</w:t>
      </w:r>
    </w:p>
    <w:p w14:paraId="28F9CA16" w14:textId="77777777" w:rsidR="00D2231E" w:rsidRPr="00B169B8" w:rsidRDefault="00D2231E" w:rsidP="00D2231E">
      <w:pPr>
        <w:pStyle w:val="ListParagraph"/>
        <w:numPr>
          <w:ilvl w:val="0"/>
          <w:numId w:val="1"/>
        </w:numPr>
        <w:autoSpaceDE w:val="0"/>
        <w:autoSpaceDN w:val="0"/>
        <w:adjustRightInd w:val="0"/>
        <w:spacing w:after="0" w:line="240" w:lineRule="auto"/>
        <w:rPr>
          <w:rFonts w:ascii="Arial" w:hAnsi="Arial" w:cs="Arial"/>
          <w:bCs/>
          <w:color w:val="000000" w:themeColor="text1"/>
        </w:rPr>
      </w:pPr>
      <w:r w:rsidRPr="00B169B8">
        <w:rPr>
          <w:rFonts w:ascii="Arial" w:hAnsi="Arial" w:cs="Arial"/>
          <w:bCs/>
          <w:color w:val="000000" w:themeColor="text1"/>
        </w:rPr>
        <w:t>REQUIREMENTS FOR RANKS</w:t>
      </w:r>
    </w:p>
    <w:p w14:paraId="11CA7E18" w14:textId="77777777" w:rsidR="00D2231E" w:rsidRPr="00B169B8" w:rsidRDefault="00D2231E" w:rsidP="00D2231E">
      <w:pPr>
        <w:pStyle w:val="ListParagraph"/>
        <w:numPr>
          <w:ilvl w:val="0"/>
          <w:numId w:val="1"/>
        </w:numPr>
        <w:autoSpaceDE w:val="0"/>
        <w:autoSpaceDN w:val="0"/>
        <w:adjustRightInd w:val="0"/>
        <w:spacing w:after="0" w:line="240" w:lineRule="auto"/>
        <w:rPr>
          <w:rFonts w:ascii="Arial" w:hAnsi="Arial" w:cs="Arial"/>
          <w:bCs/>
          <w:color w:val="000000" w:themeColor="text1"/>
        </w:rPr>
      </w:pPr>
      <w:r w:rsidRPr="00B169B8">
        <w:rPr>
          <w:rFonts w:ascii="Arial" w:hAnsi="Arial" w:cs="Arial"/>
          <w:bCs/>
          <w:color w:val="000000" w:themeColor="text1"/>
        </w:rPr>
        <w:t>PROCEDURES FOR PROMOTION AND TENURE</w:t>
      </w:r>
    </w:p>
    <w:p w14:paraId="205418DE" w14:textId="77777777" w:rsidR="00D2231E" w:rsidRPr="00B169B8" w:rsidRDefault="00D2231E" w:rsidP="00D2231E">
      <w:pPr>
        <w:pStyle w:val="ListParagraph"/>
        <w:numPr>
          <w:ilvl w:val="0"/>
          <w:numId w:val="1"/>
        </w:numPr>
        <w:autoSpaceDE w:val="0"/>
        <w:autoSpaceDN w:val="0"/>
        <w:adjustRightInd w:val="0"/>
        <w:spacing w:after="0" w:line="240" w:lineRule="auto"/>
        <w:rPr>
          <w:rFonts w:ascii="Arial" w:hAnsi="Arial" w:cs="Arial"/>
          <w:bCs/>
          <w:color w:val="000000" w:themeColor="text1"/>
        </w:rPr>
      </w:pPr>
      <w:r w:rsidRPr="00B169B8">
        <w:rPr>
          <w:rFonts w:ascii="Arial" w:hAnsi="Arial" w:cs="Arial"/>
          <w:bCs/>
          <w:color w:val="000000" w:themeColor="text1"/>
        </w:rPr>
        <w:t>NON-REAPPOINTMENT OF FACULTY ON TENURE TRACK PROBATIONARY APPOINTMENT</w:t>
      </w:r>
    </w:p>
    <w:p w14:paraId="554AAE53" w14:textId="77777777" w:rsidR="00D2231E" w:rsidRPr="00B169B8" w:rsidRDefault="00D2231E" w:rsidP="00D2231E">
      <w:pPr>
        <w:pStyle w:val="ListParagraph"/>
        <w:numPr>
          <w:ilvl w:val="0"/>
          <w:numId w:val="1"/>
        </w:numPr>
        <w:autoSpaceDE w:val="0"/>
        <w:autoSpaceDN w:val="0"/>
        <w:adjustRightInd w:val="0"/>
        <w:spacing w:after="0" w:line="240" w:lineRule="auto"/>
        <w:rPr>
          <w:rFonts w:ascii="Arial" w:hAnsi="Arial" w:cs="Arial"/>
          <w:bCs/>
          <w:color w:val="000000" w:themeColor="text1"/>
        </w:rPr>
      </w:pPr>
      <w:r w:rsidRPr="00B169B8">
        <w:rPr>
          <w:rFonts w:ascii="Arial" w:hAnsi="Arial" w:cs="Arial"/>
          <w:bCs/>
          <w:color w:val="000000" w:themeColor="text1"/>
        </w:rPr>
        <w:t>APPEAL OF NON-REAPPOINTMENT</w:t>
      </w:r>
    </w:p>
    <w:p w14:paraId="2D0E9067" w14:textId="77777777" w:rsidR="00D2231E" w:rsidRPr="00B169B8" w:rsidRDefault="00D2231E" w:rsidP="00D2231E">
      <w:pPr>
        <w:pStyle w:val="ListParagraph"/>
        <w:numPr>
          <w:ilvl w:val="0"/>
          <w:numId w:val="1"/>
        </w:numPr>
        <w:autoSpaceDE w:val="0"/>
        <w:autoSpaceDN w:val="0"/>
        <w:adjustRightInd w:val="0"/>
        <w:spacing w:after="0" w:line="240" w:lineRule="auto"/>
        <w:rPr>
          <w:rFonts w:ascii="Arial" w:hAnsi="Arial" w:cs="Arial"/>
          <w:bCs/>
          <w:color w:val="000000" w:themeColor="text1"/>
        </w:rPr>
      </w:pPr>
      <w:r w:rsidRPr="00B169B8">
        <w:rPr>
          <w:rFonts w:ascii="Arial" w:hAnsi="Arial" w:cs="Arial"/>
          <w:bCs/>
          <w:color w:val="000000" w:themeColor="text1"/>
        </w:rPr>
        <w:t>GROUNDS FOR DISMISSAL OF TENURED FACULTY AND TERMINATION OF NON-TENURED FACULTY DURING THEIR APPOINTMENT</w:t>
      </w:r>
    </w:p>
    <w:p w14:paraId="22C688A0" w14:textId="77777777" w:rsidR="00D2231E" w:rsidRPr="00B169B8" w:rsidRDefault="00D2231E" w:rsidP="00D2231E">
      <w:pPr>
        <w:pStyle w:val="ListParagraph"/>
        <w:numPr>
          <w:ilvl w:val="0"/>
          <w:numId w:val="1"/>
        </w:numPr>
        <w:autoSpaceDE w:val="0"/>
        <w:autoSpaceDN w:val="0"/>
        <w:adjustRightInd w:val="0"/>
        <w:spacing w:after="0" w:line="240" w:lineRule="auto"/>
        <w:rPr>
          <w:rFonts w:ascii="Arial" w:hAnsi="Arial" w:cs="Arial"/>
          <w:bCs/>
          <w:color w:val="000000" w:themeColor="text1"/>
        </w:rPr>
      </w:pPr>
      <w:r w:rsidRPr="00B169B8">
        <w:rPr>
          <w:rFonts w:ascii="Arial" w:hAnsi="Arial" w:cs="Arial"/>
          <w:bCs/>
          <w:color w:val="000000" w:themeColor="text1"/>
        </w:rPr>
        <w:t>SCHOOL OF PHARMACY HEARING COMMITTEE</w:t>
      </w:r>
    </w:p>
    <w:p w14:paraId="3574275C" w14:textId="77777777" w:rsidR="00D2231E" w:rsidRPr="00B169B8" w:rsidRDefault="00D2231E" w:rsidP="00D2231E">
      <w:pPr>
        <w:autoSpaceDE w:val="0"/>
        <w:autoSpaceDN w:val="0"/>
        <w:adjustRightInd w:val="0"/>
        <w:spacing w:after="0" w:line="240" w:lineRule="auto"/>
        <w:rPr>
          <w:rFonts w:ascii="Arial" w:hAnsi="Arial" w:cs="Arial"/>
          <w:color w:val="000000" w:themeColor="text1"/>
        </w:rPr>
      </w:pPr>
    </w:p>
    <w:p w14:paraId="4416C7F8" w14:textId="7F1954C9" w:rsidR="00D2231E" w:rsidRPr="00B169B8" w:rsidRDefault="00D2231E" w:rsidP="00D2231E">
      <w:pPr>
        <w:autoSpaceDE w:val="0"/>
        <w:autoSpaceDN w:val="0"/>
        <w:adjustRightInd w:val="0"/>
        <w:spacing w:after="0" w:line="240" w:lineRule="auto"/>
        <w:rPr>
          <w:rFonts w:ascii="Arial" w:hAnsi="Arial" w:cs="Arial"/>
          <w:color w:val="000000" w:themeColor="text1"/>
        </w:rPr>
      </w:pPr>
      <w:r w:rsidRPr="00B169B8">
        <w:rPr>
          <w:rFonts w:ascii="Arial" w:hAnsi="Arial" w:cs="Arial"/>
          <w:color w:val="000000" w:themeColor="text1"/>
        </w:rPr>
        <w:t xml:space="preserve">Approved </w:t>
      </w:r>
      <w:r w:rsidR="008B1087">
        <w:rPr>
          <w:rFonts w:ascii="Arial" w:hAnsi="Arial" w:cs="Arial"/>
          <w:color w:val="000000" w:themeColor="text1"/>
        </w:rPr>
        <w:t>12</w:t>
      </w:r>
      <w:r w:rsidRPr="00B169B8">
        <w:rPr>
          <w:rFonts w:ascii="Arial" w:hAnsi="Arial" w:cs="Arial"/>
          <w:color w:val="000000" w:themeColor="text1"/>
        </w:rPr>
        <w:t>/201</w:t>
      </w:r>
      <w:r w:rsidR="008B1087">
        <w:rPr>
          <w:rFonts w:ascii="Arial" w:hAnsi="Arial" w:cs="Arial"/>
          <w:color w:val="000000" w:themeColor="text1"/>
        </w:rPr>
        <w:t>8</w:t>
      </w:r>
      <w:bookmarkStart w:id="0" w:name="_GoBack"/>
      <w:bookmarkEnd w:id="0"/>
    </w:p>
    <w:p w14:paraId="39023CE0"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p>
    <w:p w14:paraId="25E637AA"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r w:rsidRPr="00B169B8">
        <w:rPr>
          <w:rFonts w:ascii="Arial" w:hAnsi="Arial" w:cs="Arial"/>
          <w:b/>
          <w:bCs/>
          <w:color w:val="000000" w:themeColor="text1"/>
        </w:rPr>
        <w:t>I. General</w:t>
      </w:r>
    </w:p>
    <w:p w14:paraId="0BF249E1" w14:textId="77777777" w:rsidR="00D2231E" w:rsidRPr="00B169B8" w:rsidRDefault="00D2231E" w:rsidP="00D2231E">
      <w:pPr>
        <w:autoSpaceDE w:val="0"/>
        <w:autoSpaceDN w:val="0"/>
        <w:adjustRightInd w:val="0"/>
        <w:spacing w:after="0" w:line="240" w:lineRule="auto"/>
        <w:rPr>
          <w:rFonts w:ascii="Arial" w:hAnsi="Arial" w:cs="Arial"/>
          <w:color w:val="000000" w:themeColor="text1"/>
        </w:rPr>
      </w:pPr>
    </w:p>
    <w:p w14:paraId="6908FD66" w14:textId="77777777" w:rsidR="0053696E" w:rsidRPr="00B169B8" w:rsidRDefault="00D2231E" w:rsidP="0053696E">
      <w:p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 xml:space="preserve">Appointments, reappointments, promotions and non-reappointments in the Department of </w:t>
      </w:r>
      <w:r w:rsidR="006E2854" w:rsidRPr="00B169B8">
        <w:rPr>
          <w:rFonts w:ascii="Arial" w:hAnsi="Arial" w:cs="Arial"/>
          <w:color w:val="000000" w:themeColor="text1"/>
        </w:rPr>
        <w:t>Immunotherapeutics &amp; Biotechnology (DIB)</w:t>
      </w:r>
      <w:r w:rsidRPr="00B169B8">
        <w:rPr>
          <w:rFonts w:ascii="Arial" w:hAnsi="Arial" w:cs="Arial"/>
          <w:color w:val="000000" w:themeColor="text1"/>
        </w:rPr>
        <w:t xml:space="preserve"> at Texas Tech University Health Sciences Center (TTUHSC) School of Pharmacy are governed by the</w:t>
      </w:r>
      <w:r w:rsidR="006E2854" w:rsidRPr="00B169B8">
        <w:rPr>
          <w:rFonts w:ascii="Arial" w:hAnsi="Arial" w:cs="Arial"/>
          <w:color w:val="000000" w:themeColor="text1"/>
        </w:rPr>
        <w:t xml:space="preserve"> </w:t>
      </w:r>
      <w:r w:rsidRPr="00B169B8">
        <w:rPr>
          <w:rFonts w:ascii="Arial" w:hAnsi="Arial" w:cs="Arial"/>
          <w:color w:val="000000" w:themeColor="text1"/>
        </w:rPr>
        <w:t>Board of Regents’ Rules (04.03), TTUHSC Tenure and Promotion Policy (HSC OP 60.01), the School of Pharmacy</w:t>
      </w:r>
      <w:r w:rsidR="006E2854" w:rsidRPr="00B169B8">
        <w:rPr>
          <w:rFonts w:ascii="Arial" w:hAnsi="Arial" w:cs="Arial"/>
          <w:color w:val="000000" w:themeColor="text1"/>
        </w:rPr>
        <w:t xml:space="preserve"> </w:t>
      </w:r>
      <w:r w:rsidRPr="00B169B8">
        <w:rPr>
          <w:rFonts w:ascii="Arial" w:hAnsi="Arial" w:cs="Arial"/>
          <w:color w:val="000000" w:themeColor="text1"/>
        </w:rPr>
        <w:t>Bylaws, and Department guidelines. Based on University Policy, the Board of Regents reserves the authority and</w:t>
      </w:r>
      <w:r w:rsidR="006E2854" w:rsidRPr="00B169B8">
        <w:rPr>
          <w:rFonts w:ascii="Arial" w:hAnsi="Arial" w:cs="Arial"/>
          <w:color w:val="000000" w:themeColor="text1"/>
        </w:rPr>
        <w:t xml:space="preserve"> </w:t>
      </w:r>
      <w:r w:rsidRPr="00B169B8">
        <w:rPr>
          <w:rFonts w:ascii="Arial" w:hAnsi="Arial" w:cs="Arial"/>
          <w:color w:val="000000" w:themeColor="text1"/>
        </w:rPr>
        <w:t>responsibility for awarding tenure and advancement in rank of faculty. The Dean of the School of Pharmacy</w:t>
      </w:r>
      <w:r w:rsidR="006E2854" w:rsidRPr="00B169B8">
        <w:rPr>
          <w:rFonts w:ascii="Arial" w:hAnsi="Arial" w:cs="Arial"/>
          <w:color w:val="000000" w:themeColor="text1"/>
        </w:rPr>
        <w:t xml:space="preserve"> </w:t>
      </w:r>
      <w:r w:rsidRPr="00B169B8">
        <w:rPr>
          <w:rFonts w:ascii="Arial" w:hAnsi="Arial" w:cs="Arial"/>
          <w:color w:val="000000" w:themeColor="text1"/>
        </w:rPr>
        <w:t>reserves the authority and responsibility for initial appointments with rank, and annual reappointments during the</w:t>
      </w:r>
      <w:r w:rsidR="006E2854" w:rsidRPr="00B169B8">
        <w:rPr>
          <w:rFonts w:ascii="Arial" w:hAnsi="Arial" w:cs="Arial"/>
          <w:color w:val="000000" w:themeColor="text1"/>
        </w:rPr>
        <w:t xml:space="preserve"> </w:t>
      </w:r>
      <w:r w:rsidRPr="00B169B8">
        <w:rPr>
          <w:rFonts w:ascii="Arial" w:hAnsi="Arial" w:cs="Arial"/>
          <w:color w:val="000000" w:themeColor="text1"/>
        </w:rPr>
        <w:t xml:space="preserve">probationary period for faculty on tenure track, and for all faculty on the non-tenure track. </w:t>
      </w:r>
    </w:p>
    <w:p w14:paraId="18EE28E5" w14:textId="77777777" w:rsidR="0053696E" w:rsidRPr="00B169B8" w:rsidRDefault="0053696E" w:rsidP="00D2231E">
      <w:pPr>
        <w:autoSpaceDE w:val="0"/>
        <w:autoSpaceDN w:val="0"/>
        <w:adjustRightInd w:val="0"/>
        <w:spacing w:after="0" w:line="240" w:lineRule="auto"/>
        <w:rPr>
          <w:rFonts w:ascii="Arial" w:hAnsi="Arial" w:cs="Arial"/>
          <w:color w:val="000000" w:themeColor="text1"/>
        </w:rPr>
      </w:pPr>
    </w:p>
    <w:p w14:paraId="03A38FD1" w14:textId="77777777" w:rsidR="00D2231E" w:rsidRPr="00B169B8" w:rsidRDefault="00D2231E" w:rsidP="0053696E">
      <w:p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The primary</w:t>
      </w:r>
      <w:r w:rsidR="0053696E" w:rsidRPr="00B169B8">
        <w:rPr>
          <w:rFonts w:ascii="Arial" w:hAnsi="Arial" w:cs="Arial"/>
          <w:color w:val="000000" w:themeColor="text1"/>
        </w:rPr>
        <w:t xml:space="preserve"> </w:t>
      </w:r>
      <w:r w:rsidRPr="00B169B8">
        <w:rPr>
          <w:rFonts w:ascii="Arial" w:hAnsi="Arial" w:cs="Arial"/>
          <w:color w:val="000000" w:themeColor="text1"/>
        </w:rPr>
        <w:t xml:space="preserve">responsibilities of </w:t>
      </w:r>
      <w:r w:rsidR="006E2854" w:rsidRPr="00B169B8">
        <w:rPr>
          <w:rFonts w:ascii="Arial" w:hAnsi="Arial" w:cs="Arial"/>
          <w:color w:val="000000" w:themeColor="text1"/>
        </w:rPr>
        <w:t>DIB</w:t>
      </w:r>
      <w:r w:rsidRPr="00B169B8">
        <w:rPr>
          <w:rFonts w:ascii="Arial" w:hAnsi="Arial" w:cs="Arial"/>
          <w:color w:val="000000" w:themeColor="text1"/>
        </w:rPr>
        <w:t xml:space="preserve"> faculty of TTUHSC School of Pharmacy fall into four main areas: (1)</w:t>
      </w:r>
      <w:r w:rsidR="006E2854" w:rsidRPr="00B169B8">
        <w:rPr>
          <w:rFonts w:ascii="Arial" w:hAnsi="Arial" w:cs="Arial"/>
          <w:color w:val="000000" w:themeColor="text1"/>
        </w:rPr>
        <w:t xml:space="preserve"> </w:t>
      </w:r>
      <w:r w:rsidRPr="00B169B8">
        <w:rPr>
          <w:rFonts w:ascii="Arial" w:hAnsi="Arial" w:cs="Arial"/>
          <w:color w:val="000000" w:themeColor="text1"/>
        </w:rPr>
        <w:t>teaching, (2) research and scholarly activity, (3) service (academic and professional), and (4) advising the</w:t>
      </w:r>
      <w:r w:rsidR="006E2854" w:rsidRPr="00B169B8">
        <w:rPr>
          <w:rFonts w:ascii="Arial" w:hAnsi="Arial" w:cs="Arial"/>
          <w:color w:val="000000" w:themeColor="text1"/>
        </w:rPr>
        <w:t xml:space="preserve"> </w:t>
      </w:r>
      <w:r w:rsidRPr="00B169B8">
        <w:rPr>
          <w:rFonts w:ascii="Arial" w:hAnsi="Arial" w:cs="Arial"/>
          <w:color w:val="000000" w:themeColor="text1"/>
        </w:rPr>
        <w:t>administration on the hiring, advancement in rank, and tenure of faculty. In addition to these academic duties,</w:t>
      </w:r>
      <w:r w:rsidR="006E2854" w:rsidRPr="00B169B8">
        <w:rPr>
          <w:rFonts w:ascii="Arial" w:hAnsi="Arial" w:cs="Arial"/>
          <w:color w:val="000000" w:themeColor="text1"/>
        </w:rPr>
        <w:t xml:space="preserve"> </w:t>
      </w:r>
      <w:r w:rsidRPr="00B169B8">
        <w:rPr>
          <w:rFonts w:ascii="Arial" w:hAnsi="Arial" w:cs="Arial"/>
          <w:color w:val="000000" w:themeColor="text1"/>
        </w:rPr>
        <w:t>professional qualities of the individual are important and must be taken into consideration. The primary criteria for</w:t>
      </w:r>
      <w:r w:rsidR="006E2854" w:rsidRPr="00B169B8">
        <w:rPr>
          <w:rFonts w:ascii="Arial" w:hAnsi="Arial" w:cs="Arial"/>
          <w:color w:val="000000" w:themeColor="text1"/>
        </w:rPr>
        <w:t xml:space="preserve"> </w:t>
      </w:r>
      <w:r w:rsidRPr="00B169B8">
        <w:rPr>
          <w:rFonts w:ascii="Arial" w:hAnsi="Arial" w:cs="Arial"/>
          <w:color w:val="000000" w:themeColor="text1"/>
        </w:rPr>
        <w:t xml:space="preserve">appointment, promotion, and tenure within the Department of </w:t>
      </w:r>
      <w:r w:rsidR="0053696E" w:rsidRPr="00B169B8">
        <w:rPr>
          <w:rFonts w:ascii="Arial" w:hAnsi="Arial" w:cs="Arial"/>
          <w:color w:val="000000" w:themeColor="text1"/>
        </w:rPr>
        <w:t xml:space="preserve">Immunotherapeutics and Biotechnology are from these </w:t>
      </w:r>
      <w:r w:rsidRPr="00B169B8">
        <w:rPr>
          <w:rFonts w:ascii="Arial" w:hAnsi="Arial" w:cs="Arial"/>
          <w:color w:val="000000" w:themeColor="text1"/>
        </w:rPr>
        <w:t>areas of primary faculty responsibility.</w:t>
      </w:r>
    </w:p>
    <w:p w14:paraId="34D1085D" w14:textId="77777777" w:rsidR="00D2231E" w:rsidRPr="00B169B8" w:rsidRDefault="00D2231E" w:rsidP="00D2231E">
      <w:pPr>
        <w:autoSpaceDE w:val="0"/>
        <w:autoSpaceDN w:val="0"/>
        <w:adjustRightInd w:val="0"/>
        <w:spacing w:after="0" w:line="240" w:lineRule="auto"/>
        <w:rPr>
          <w:rFonts w:ascii="Arial" w:hAnsi="Arial" w:cs="Arial"/>
          <w:color w:val="000000" w:themeColor="text1"/>
        </w:rPr>
      </w:pPr>
    </w:p>
    <w:p w14:paraId="523A9D8B"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r w:rsidRPr="00B169B8">
        <w:rPr>
          <w:rFonts w:ascii="Arial" w:hAnsi="Arial" w:cs="Arial"/>
          <w:b/>
          <w:bCs/>
          <w:color w:val="000000" w:themeColor="text1"/>
        </w:rPr>
        <w:t>II. Standards for Appointments, Reappointments, and Promotions</w:t>
      </w:r>
    </w:p>
    <w:p w14:paraId="2DBABB75" w14:textId="77777777" w:rsidR="006E2854" w:rsidRPr="00B169B8" w:rsidRDefault="006E2854" w:rsidP="00D2231E">
      <w:pPr>
        <w:autoSpaceDE w:val="0"/>
        <w:autoSpaceDN w:val="0"/>
        <w:adjustRightInd w:val="0"/>
        <w:spacing w:after="0" w:line="240" w:lineRule="auto"/>
        <w:rPr>
          <w:rFonts w:ascii="Arial" w:hAnsi="Arial" w:cs="Arial"/>
          <w:b/>
          <w:bCs/>
          <w:color w:val="000000" w:themeColor="text1"/>
        </w:rPr>
      </w:pPr>
    </w:p>
    <w:p w14:paraId="6FB648CC"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r w:rsidRPr="00B169B8">
        <w:rPr>
          <w:rFonts w:ascii="Arial" w:hAnsi="Arial" w:cs="Arial"/>
          <w:b/>
          <w:bCs/>
          <w:color w:val="000000" w:themeColor="text1"/>
        </w:rPr>
        <w:t xml:space="preserve">Department of </w:t>
      </w:r>
      <w:r w:rsidR="006E2854" w:rsidRPr="00B169B8">
        <w:rPr>
          <w:rFonts w:ascii="Arial" w:hAnsi="Arial" w:cs="Arial"/>
          <w:b/>
          <w:bCs/>
          <w:color w:val="000000" w:themeColor="text1"/>
        </w:rPr>
        <w:t>Immunotherapeutics &amp; Biotechnology</w:t>
      </w:r>
      <w:r w:rsidRPr="00B169B8">
        <w:rPr>
          <w:rFonts w:ascii="Arial" w:hAnsi="Arial" w:cs="Arial"/>
          <w:b/>
          <w:bCs/>
          <w:color w:val="000000" w:themeColor="text1"/>
        </w:rPr>
        <w:t xml:space="preserve"> Mission and Vision Statements:</w:t>
      </w:r>
    </w:p>
    <w:p w14:paraId="3F13BD62" w14:textId="77777777" w:rsidR="00D2231E" w:rsidRPr="00B169B8" w:rsidRDefault="00D2231E" w:rsidP="00D2231E">
      <w:pPr>
        <w:autoSpaceDE w:val="0"/>
        <w:autoSpaceDN w:val="0"/>
        <w:adjustRightInd w:val="0"/>
        <w:spacing w:after="0" w:line="240" w:lineRule="auto"/>
        <w:rPr>
          <w:rFonts w:ascii="Arial" w:hAnsi="Arial" w:cs="Arial"/>
          <w:i/>
          <w:iCs/>
          <w:color w:val="000000" w:themeColor="text1"/>
        </w:rPr>
      </w:pPr>
    </w:p>
    <w:p w14:paraId="73553B6E" w14:textId="2FEF778D" w:rsidR="00D2231E" w:rsidRDefault="00D2231E" w:rsidP="006E2854">
      <w:pPr>
        <w:autoSpaceDE w:val="0"/>
        <w:autoSpaceDN w:val="0"/>
        <w:adjustRightInd w:val="0"/>
        <w:spacing w:after="0" w:line="240" w:lineRule="auto"/>
        <w:rPr>
          <w:rFonts w:ascii="Arial" w:hAnsi="Arial" w:cs="Arial"/>
          <w:i/>
          <w:iCs/>
          <w:color w:val="000000" w:themeColor="text1"/>
        </w:rPr>
      </w:pPr>
      <w:r w:rsidRPr="00B169B8">
        <w:rPr>
          <w:rFonts w:ascii="Arial" w:hAnsi="Arial" w:cs="Arial"/>
          <w:i/>
          <w:iCs/>
          <w:color w:val="000000" w:themeColor="text1"/>
        </w:rPr>
        <w:t>T</w:t>
      </w:r>
      <w:r w:rsidR="00AD07C4">
        <w:rPr>
          <w:rFonts w:ascii="Arial" w:hAnsi="Arial" w:cs="Arial"/>
          <w:i/>
          <w:iCs/>
          <w:color w:val="000000" w:themeColor="text1"/>
        </w:rPr>
        <w:t>he Mission of the Department</w:t>
      </w:r>
      <w:r w:rsidR="005B454F">
        <w:rPr>
          <w:rFonts w:ascii="Arial" w:hAnsi="Arial" w:cs="Arial"/>
          <w:i/>
          <w:iCs/>
          <w:color w:val="000000" w:themeColor="text1"/>
        </w:rPr>
        <w:t xml:space="preserve"> of Immunotherapeutics and Biotechnology</w:t>
      </w:r>
      <w:r w:rsidR="00AD07C4">
        <w:rPr>
          <w:rFonts w:ascii="Arial" w:hAnsi="Arial" w:cs="Arial"/>
          <w:i/>
          <w:iCs/>
          <w:color w:val="000000" w:themeColor="text1"/>
        </w:rPr>
        <w:t xml:space="preserve"> </w:t>
      </w:r>
      <w:r w:rsidR="00BB68AB">
        <w:rPr>
          <w:rFonts w:ascii="Arial" w:hAnsi="Arial" w:cs="Arial"/>
          <w:i/>
          <w:iCs/>
          <w:color w:val="000000" w:themeColor="text1"/>
        </w:rPr>
        <w:t xml:space="preserve">is to develop innovative therapies for cancer and related conditions as well as educate the next generation of scientists and healthcare professionals.  </w:t>
      </w:r>
    </w:p>
    <w:p w14:paraId="27D5DB35" w14:textId="77777777" w:rsidR="00AD07C4" w:rsidRPr="00B169B8" w:rsidRDefault="00AD07C4" w:rsidP="006E2854">
      <w:pPr>
        <w:autoSpaceDE w:val="0"/>
        <w:autoSpaceDN w:val="0"/>
        <w:adjustRightInd w:val="0"/>
        <w:spacing w:after="0" w:line="240" w:lineRule="auto"/>
        <w:rPr>
          <w:rFonts w:ascii="Arial" w:hAnsi="Arial" w:cs="Arial"/>
          <w:i/>
          <w:iCs/>
          <w:color w:val="000000" w:themeColor="text1"/>
        </w:rPr>
      </w:pPr>
    </w:p>
    <w:p w14:paraId="524737A0" w14:textId="48B44ECA" w:rsidR="00D2231E" w:rsidRPr="00B169B8" w:rsidRDefault="00D2231E" w:rsidP="006E2854">
      <w:pPr>
        <w:autoSpaceDE w:val="0"/>
        <w:autoSpaceDN w:val="0"/>
        <w:adjustRightInd w:val="0"/>
        <w:spacing w:after="0" w:line="240" w:lineRule="auto"/>
        <w:rPr>
          <w:rFonts w:ascii="Arial" w:hAnsi="Arial" w:cs="Arial"/>
          <w:i/>
          <w:iCs/>
          <w:color w:val="000000" w:themeColor="text1"/>
        </w:rPr>
      </w:pPr>
      <w:r w:rsidRPr="00B169B8">
        <w:rPr>
          <w:rFonts w:ascii="Arial" w:hAnsi="Arial" w:cs="Arial"/>
          <w:i/>
          <w:iCs/>
          <w:color w:val="000000" w:themeColor="text1"/>
        </w:rPr>
        <w:t xml:space="preserve">Our Vision is </w:t>
      </w:r>
      <w:r w:rsidR="00BB68AB">
        <w:rPr>
          <w:rFonts w:ascii="Arial" w:hAnsi="Arial" w:cs="Arial"/>
          <w:i/>
          <w:iCs/>
          <w:color w:val="000000" w:themeColor="text1"/>
        </w:rPr>
        <w:t xml:space="preserve">to be a leader in precision oncology therapeutics through cutting-edge interdisciplinary research. </w:t>
      </w:r>
    </w:p>
    <w:p w14:paraId="112DD7E2" w14:textId="77777777" w:rsidR="00D2231E" w:rsidRPr="00B169B8" w:rsidRDefault="00D2231E" w:rsidP="00D2231E">
      <w:pPr>
        <w:autoSpaceDE w:val="0"/>
        <w:autoSpaceDN w:val="0"/>
        <w:adjustRightInd w:val="0"/>
        <w:spacing w:after="0" w:line="240" w:lineRule="auto"/>
        <w:rPr>
          <w:rFonts w:ascii="Arial" w:hAnsi="Arial" w:cs="Arial"/>
          <w:i/>
          <w:iCs/>
          <w:color w:val="000000" w:themeColor="text1"/>
        </w:rPr>
      </w:pPr>
    </w:p>
    <w:p w14:paraId="483F84BB" w14:textId="77777777" w:rsidR="00BB68AB" w:rsidRDefault="00BB68AB" w:rsidP="00D2231E">
      <w:pPr>
        <w:autoSpaceDE w:val="0"/>
        <w:autoSpaceDN w:val="0"/>
        <w:adjustRightInd w:val="0"/>
        <w:spacing w:after="0" w:line="240" w:lineRule="auto"/>
        <w:rPr>
          <w:rFonts w:ascii="Arial" w:hAnsi="Arial" w:cs="Arial"/>
          <w:b/>
          <w:bCs/>
          <w:color w:val="000000" w:themeColor="text1"/>
        </w:rPr>
      </w:pPr>
    </w:p>
    <w:p w14:paraId="26BFBC04"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r w:rsidRPr="00B169B8">
        <w:rPr>
          <w:rFonts w:ascii="Arial" w:hAnsi="Arial" w:cs="Arial"/>
          <w:b/>
          <w:bCs/>
          <w:color w:val="000000" w:themeColor="text1"/>
        </w:rPr>
        <w:t>A. General</w:t>
      </w:r>
    </w:p>
    <w:p w14:paraId="249CA0CC" w14:textId="77777777" w:rsidR="00D2231E" w:rsidRPr="00B169B8" w:rsidRDefault="00D2231E" w:rsidP="00D2231E">
      <w:pPr>
        <w:autoSpaceDE w:val="0"/>
        <w:autoSpaceDN w:val="0"/>
        <w:adjustRightInd w:val="0"/>
        <w:spacing w:after="0" w:line="240" w:lineRule="auto"/>
        <w:rPr>
          <w:rFonts w:ascii="Arial" w:hAnsi="Arial" w:cs="Arial"/>
          <w:color w:val="000000" w:themeColor="text1"/>
        </w:rPr>
      </w:pPr>
    </w:p>
    <w:p w14:paraId="27D1868E" w14:textId="77777777" w:rsidR="00D2231E" w:rsidRPr="00B169B8" w:rsidRDefault="00D2231E" w:rsidP="0053696E">
      <w:p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 xml:space="preserve">Promotion and/or tenure of faculty within the </w:t>
      </w:r>
      <w:r w:rsidR="006E2854" w:rsidRPr="00B169B8">
        <w:rPr>
          <w:rFonts w:ascii="Arial" w:hAnsi="Arial" w:cs="Arial"/>
          <w:color w:val="000000" w:themeColor="text1"/>
        </w:rPr>
        <w:t>DIB</w:t>
      </w:r>
      <w:r w:rsidRPr="00B169B8">
        <w:rPr>
          <w:rFonts w:ascii="Arial" w:hAnsi="Arial" w:cs="Arial"/>
          <w:color w:val="000000" w:themeColor="text1"/>
        </w:rPr>
        <w:t xml:space="preserve"> </w:t>
      </w:r>
      <w:r w:rsidR="0053696E" w:rsidRPr="00B169B8">
        <w:rPr>
          <w:rFonts w:ascii="Arial" w:hAnsi="Arial" w:cs="Arial"/>
          <w:color w:val="000000" w:themeColor="text1"/>
        </w:rPr>
        <w:t>are</w:t>
      </w:r>
      <w:r w:rsidRPr="00B169B8">
        <w:rPr>
          <w:rFonts w:ascii="Arial" w:hAnsi="Arial" w:cs="Arial"/>
          <w:color w:val="000000" w:themeColor="text1"/>
        </w:rPr>
        <w:t xml:space="preserve"> contingent upon</w:t>
      </w:r>
      <w:r w:rsidR="006E2854" w:rsidRPr="00B169B8">
        <w:rPr>
          <w:rFonts w:ascii="Arial" w:hAnsi="Arial" w:cs="Arial"/>
          <w:color w:val="000000" w:themeColor="text1"/>
        </w:rPr>
        <w:t xml:space="preserve"> </w:t>
      </w:r>
      <w:r w:rsidRPr="00B169B8">
        <w:rPr>
          <w:rFonts w:ascii="Arial" w:hAnsi="Arial" w:cs="Arial"/>
          <w:color w:val="000000" w:themeColor="text1"/>
        </w:rPr>
        <w:t>demonstrated and documented performance in three major areas: (1) teaching, (2) research and scholarly</w:t>
      </w:r>
      <w:r w:rsidR="006E2854" w:rsidRPr="00B169B8">
        <w:rPr>
          <w:rFonts w:ascii="Arial" w:hAnsi="Arial" w:cs="Arial"/>
          <w:color w:val="000000" w:themeColor="text1"/>
        </w:rPr>
        <w:t xml:space="preserve"> </w:t>
      </w:r>
      <w:r w:rsidRPr="00B169B8">
        <w:rPr>
          <w:rFonts w:ascii="Arial" w:hAnsi="Arial" w:cs="Arial"/>
          <w:color w:val="000000" w:themeColor="text1"/>
        </w:rPr>
        <w:t>activity, and (3) service (academic and professional). The relative importance of the three major areas will be</w:t>
      </w:r>
      <w:r w:rsidR="006E2854" w:rsidRPr="00B169B8">
        <w:rPr>
          <w:rFonts w:ascii="Arial" w:hAnsi="Arial" w:cs="Arial"/>
          <w:color w:val="000000" w:themeColor="text1"/>
        </w:rPr>
        <w:t xml:space="preserve"> </w:t>
      </w:r>
      <w:r w:rsidRPr="00B169B8">
        <w:rPr>
          <w:rFonts w:ascii="Arial" w:hAnsi="Arial" w:cs="Arial"/>
          <w:color w:val="000000" w:themeColor="text1"/>
        </w:rPr>
        <w:t>weighted based upon the faculty member’s assigned duties and responsibilities in the School of Pharmacy. In</w:t>
      </w:r>
      <w:r w:rsidR="006E2854" w:rsidRPr="00B169B8">
        <w:rPr>
          <w:rFonts w:ascii="Arial" w:hAnsi="Arial" w:cs="Arial"/>
          <w:color w:val="000000" w:themeColor="text1"/>
        </w:rPr>
        <w:t xml:space="preserve"> </w:t>
      </w:r>
      <w:r w:rsidRPr="00B169B8">
        <w:rPr>
          <w:rFonts w:ascii="Arial" w:hAnsi="Arial" w:cs="Arial"/>
          <w:color w:val="000000" w:themeColor="text1"/>
        </w:rPr>
        <w:t>addition to the specific academic criteria enumerated above, certain professional qualities also need to be taken</w:t>
      </w:r>
      <w:r w:rsidR="006E2854" w:rsidRPr="00B169B8">
        <w:rPr>
          <w:rFonts w:ascii="Arial" w:hAnsi="Arial" w:cs="Arial"/>
          <w:color w:val="000000" w:themeColor="text1"/>
        </w:rPr>
        <w:t xml:space="preserve"> </w:t>
      </w:r>
      <w:r w:rsidRPr="00B169B8">
        <w:rPr>
          <w:rFonts w:ascii="Arial" w:hAnsi="Arial" w:cs="Arial"/>
          <w:color w:val="000000" w:themeColor="text1"/>
        </w:rPr>
        <w:t>into account when an individual is being considered for appointment, reappointment or promotion. These</w:t>
      </w:r>
      <w:r w:rsidR="006E2854" w:rsidRPr="00B169B8">
        <w:rPr>
          <w:rFonts w:ascii="Arial" w:hAnsi="Arial" w:cs="Arial"/>
          <w:color w:val="000000" w:themeColor="text1"/>
        </w:rPr>
        <w:t xml:space="preserve"> </w:t>
      </w:r>
      <w:r w:rsidRPr="00B169B8">
        <w:rPr>
          <w:rFonts w:ascii="Arial" w:hAnsi="Arial" w:cs="Arial"/>
          <w:color w:val="000000" w:themeColor="text1"/>
        </w:rPr>
        <w:t>professional qualities include integrity, initiative, independence, cooperation and communication skills. A position</w:t>
      </w:r>
      <w:r w:rsidR="006E2854" w:rsidRPr="00B169B8">
        <w:rPr>
          <w:rFonts w:ascii="Arial" w:hAnsi="Arial" w:cs="Arial"/>
          <w:color w:val="000000" w:themeColor="text1"/>
        </w:rPr>
        <w:t xml:space="preserve"> </w:t>
      </w:r>
      <w:r w:rsidRPr="00B169B8">
        <w:rPr>
          <w:rFonts w:ascii="Arial" w:hAnsi="Arial" w:cs="Arial"/>
          <w:color w:val="000000" w:themeColor="text1"/>
        </w:rPr>
        <w:t>as a faculty member at TTUHSC and School of Pharmacy implies correlative responsibilities. In addition to</w:t>
      </w:r>
      <w:r w:rsidR="006E2854" w:rsidRPr="00B169B8">
        <w:rPr>
          <w:rFonts w:ascii="Arial" w:hAnsi="Arial" w:cs="Arial"/>
          <w:color w:val="000000" w:themeColor="text1"/>
        </w:rPr>
        <w:t xml:space="preserve"> </w:t>
      </w:r>
      <w:r w:rsidRPr="00B169B8">
        <w:rPr>
          <w:rFonts w:ascii="Arial" w:hAnsi="Arial" w:cs="Arial"/>
          <w:color w:val="000000" w:themeColor="text1"/>
        </w:rPr>
        <w:t>maintaining standards of competence, particularly those relating to scholarship and teaching ability, faculty</w:t>
      </w:r>
      <w:r w:rsidR="006E2854" w:rsidRPr="00B169B8">
        <w:rPr>
          <w:rFonts w:ascii="Arial" w:hAnsi="Arial" w:cs="Arial"/>
          <w:color w:val="000000" w:themeColor="text1"/>
        </w:rPr>
        <w:t xml:space="preserve"> </w:t>
      </w:r>
      <w:r w:rsidRPr="00B169B8">
        <w:rPr>
          <w:rFonts w:ascii="Arial" w:hAnsi="Arial" w:cs="Arial"/>
          <w:color w:val="000000" w:themeColor="text1"/>
        </w:rPr>
        <w:t>members are also responsible for maintaining the proper attitude in objectivity, industry and cooperation with</w:t>
      </w:r>
      <w:r w:rsidR="006E2854" w:rsidRPr="00B169B8">
        <w:rPr>
          <w:rFonts w:ascii="Arial" w:hAnsi="Arial" w:cs="Arial"/>
          <w:color w:val="000000" w:themeColor="text1"/>
        </w:rPr>
        <w:t xml:space="preserve"> </w:t>
      </w:r>
      <w:r w:rsidRPr="00B169B8">
        <w:rPr>
          <w:rFonts w:ascii="Arial" w:hAnsi="Arial" w:cs="Arial"/>
          <w:color w:val="000000" w:themeColor="text1"/>
        </w:rPr>
        <w:t>associates in the University.</w:t>
      </w:r>
    </w:p>
    <w:p w14:paraId="2C23C443" w14:textId="77777777" w:rsidR="006E2854" w:rsidRPr="00B169B8" w:rsidRDefault="006E2854" w:rsidP="00D2231E">
      <w:pPr>
        <w:autoSpaceDE w:val="0"/>
        <w:autoSpaceDN w:val="0"/>
        <w:adjustRightInd w:val="0"/>
        <w:spacing w:after="0" w:line="240" w:lineRule="auto"/>
        <w:rPr>
          <w:rFonts w:ascii="Arial" w:hAnsi="Arial" w:cs="Arial"/>
          <w:color w:val="000000" w:themeColor="text1"/>
        </w:rPr>
      </w:pPr>
    </w:p>
    <w:p w14:paraId="732D0D89" w14:textId="77777777" w:rsidR="00D2231E" w:rsidRPr="00B169B8" w:rsidRDefault="00D2231E" w:rsidP="0053696E">
      <w:p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 xml:space="preserve">For the purposes of this document and processes it governs, </w:t>
      </w:r>
      <w:r w:rsidRPr="00B169B8">
        <w:rPr>
          <w:rFonts w:ascii="Arial" w:hAnsi="Arial" w:cs="Arial"/>
          <w:b/>
          <w:bCs/>
          <w:color w:val="000000" w:themeColor="text1"/>
        </w:rPr>
        <w:t xml:space="preserve">Proficiency </w:t>
      </w:r>
      <w:r w:rsidRPr="00B169B8">
        <w:rPr>
          <w:rFonts w:ascii="Arial" w:hAnsi="Arial" w:cs="Arial"/>
          <w:color w:val="000000" w:themeColor="text1"/>
        </w:rPr>
        <w:t>(competence) is defined as: high</w:t>
      </w:r>
      <w:r w:rsidR="006E2854" w:rsidRPr="00B169B8">
        <w:rPr>
          <w:rFonts w:ascii="Arial" w:hAnsi="Arial" w:cs="Arial"/>
          <w:color w:val="000000" w:themeColor="text1"/>
        </w:rPr>
        <w:t xml:space="preserve"> </w:t>
      </w:r>
      <w:r w:rsidRPr="00B169B8">
        <w:rPr>
          <w:rFonts w:ascii="Arial" w:hAnsi="Arial" w:cs="Arial"/>
          <w:color w:val="000000" w:themeColor="text1"/>
        </w:rPr>
        <w:t xml:space="preserve">degree, possessing a thorough ability derived from training and experience; </w:t>
      </w:r>
      <w:r w:rsidRPr="00B169B8">
        <w:rPr>
          <w:rFonts w:ascii="Arial" w:hAnsi="Arial" w:cs="Arial"/>
          <w:b/>
          <w:bCs/>
          <w:color w:val="000000" w:themeColor="text1"/>
        </w:rPr>
        <w:t>Excellence</w:t>
      </w:r>
      <w:r w:rsidRPr="00B169B8">
        <w:rPr>
          <w:rFonts w:ascii="Arial" w:hAnsi="Arial" w:cs="Arial"/>
          <w:color w:val="000000" w:themeColor="text1"/>
        </w:rPr>
        <w:t>, a higher order of</w:t>
      </w:r>
      <w:r w:rsidR="006E2854" w:rsidRPr="00B169B8">
        <w:rPr>
          <w:rFonts w:ascii="Arial" w:hAnsi="Arial" w:cs="Arial"/>
          <w:color w:val="000000" w:themeColor="text1"/>
        </w:rPr>
        <w:t xml:space="preserve"> </w:t>
      </w:r>
      <w:r w:rsidRPr="00B169B8">
        <w:rPr>
          <w:rFonts w:ascii="Arial" w:hAnsi="Arial" w:cs="Arial"/>
          <w:color w:val="000000" w:themeColor="text1"/>
        </w:rPr>
        <w:t>achievement, is defined as: extraordinary proficiency characterized by superior accomplishments derived from</w:t>
      </w:r>
      <w:r w:rsidR="006E2854" w:rsidRPr="00B169B8">
        <w:rPr>
          <w:rFonts w:ascii="Arial" w:hAnsi="Arial" w:cs="Arial"/>
          <w:color w:val="000000" w:themeColor="text1"/>
        </w:rPr>
        <w:t xml:space="preserve"> </w:t>
      </w:r>
      <w:r w:rsidRPr="00B169B8">
        <w:rPr>
          <w:rFonts w:ascii="Arial" w:hAnsi="Arial" w:cs="Arial"/>
          <w:color w:val="000000" w:themeColor="text1"/>
        </w:rPr>
        <w:t>training, experience and an extraordinary knowledge base.</w:t>
      </w:r>
    </w:p>
    <w:p w14:paraId="226D40C0" w14:textId="77777777" w:rsidR="00D2231E" w:rsidRPr="00B169B8" w:rsidRDefault="00D2231E" w:rsidP="00D2231E">
      <w:pPr>
        <w:autoSpaceDE w:val="0"/>
        <w:autoSpaceDN w:val="0"/>
        <w:adjustRightInd w:val="0"/>
        <w:spacing w:after="0" w:line="240" w:lineRule="auto"/>
        <w:rPr>
          <w:rFonts w:ascii="Arial" w:hAnsi="Arial" w:cs="Arial"/>
          <w:color w:val="000000" w:themeColor="text1"/>
        </w:rPr>
      </w:pPr>
    </w:p>
    <w:p w14:paraId="5459C284"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r w:rsidRPr="00B169B8">
        <w:rPr>
          <w:rFonts w:ascii="Arial" w:hAnsi="Arial" w:cs="Arial"/>
          <w:b/>
          <w:bCs/>
          <w:color w:val="000000" w:themeColor="text1"/>
        </w:rPr>
        <w:t>III. Specific Criteria for Appointments, Reappointments, Promotions and/or</w:t>
      </w:r>
    </w:p>
    <w:p w14:paraId="128827B5"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r w:rsidRPr="00B169B8">
        <w:rPr>
          <w:rFonts w:ascii="Arial" w:hAnsi="Arial" w:cs="Arial"/>
          <w:b/>
          <w:bCs/>
          <w:color w:val="000000" w:themeColor="text1"/>
        </w:rPr>
        <w:t>Tenure</w:t>
      </w:r>
    </w:p>
    <w:p w14:paraId="0C6817DC"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p>
    <w:p w14:paraId="106802E1"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r w:rsidRPr="00B169B8">
        <w:rPr>
          <w:rFonts w:ascii="Arial" w:hAnsi="Arial" w:cs="Arial"/>
          <w:b/>
          <w:bCs/>
          <w:color w:val="000000" w:themeColor="text1"/>
        </w:rPr>
        <w:t>A. Teaching</w:t>
      </w:r>
    </w:p>
    <w:p w14:paraId="01432ECF"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p>
    <w:p w14:paraId="0967701A"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r w:rsidRPr="00B169B8">
        <w:rPr>
          <w:rFonts w:ascii="Arial" w:hAnsi="Arial" w:cs="Arial"/>
          <w:b/>
          <w:bCs/>
          <w:color w:val="000000" w:themeColor="text1"/>
        </w:rPr>
        <w:t>The Standard:</w:t>
      </w:r>
    </w:p>
    <w:p w14:paraId="60445210" w14:textId="77777777" w:rsidR="00D2231E" w:rsidRPr="00B169B8" w:rsidRDefault="00D2231E" w:rsidP="00D2231E">
      <w:pPr>
        <w:autoSpaceDE w:val="0"/>
        <w:autoSpaceDN w:val="0"/>
        <w:adjustRightInd w:val="0"/>
        <w:spacing w:after="0" w:line="240" w:lineRule="auto"/>
        <w:rPr>
          <w:rFonts w:ascii="Arial" w:hAnsi="Arial" w:cs="Arial"/>
          <w:color w:val="000000" w:themeColor="text1"/>
        </w:rPr>
      </w:pPr>
    </w:p>
    <w:p w14:paraId="380D1321" w14:textId="77777777" w:rsidR="00D2231E" w:rsidRPr="00B169B8" w:rsidRDefault="00D2231E" w:rsidP="0053696E">
      <w:p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Teaching refers to classroom teaching of professional and graduate students as well as their instruction in non</w:t>
      </w:r>
      <w:r w:rsidR="0053696E" w:rsidRPr="00B169B8">
        <w:rPr>
          <w:rFonts w:ascii="Arial" w:hAnsi="Arial" w:cs="Arial"/>
          <w:color w:val="000000" w:themeColor="text1"/>
        </w:rPr>
        <w:t>-</w:t>
      </w:r>
      <w:r w:rsidRPr="00B169B8">
        <w:rPr>
          <w:rFonts w:ascii="Arial" w:hAnsi="Arial" w:cs="Arial"/>
          <w:color w:val="000000" w:themeColor="text1"/>
        </w:rPr>
        <w:t>classroom</w:t>
      </w:r>
      <w:r w:rsidR="006E2854" w:rsidRPr="00B169B8">
        <w:rPr>
          <w:rFonts w:ascii="Arial" w:hAnsi="Arial" w:cs="Arial"/>
          <w:color w:val="000000" w:themeColor="text1"/>
        </w:rPr>
        <w:t xml:space="preserve"> </w:t>
      </w:r>
      <w:r w:rsidRPr="00B169B8">
        <w:rPr>
          <w:rFonts w:ascii="Arial" w:hAnsi="Arial" w:cs="Arial"/>
          <w:color w:val="000000" w:themeColor="text1"/>
        </w:rPr>
        <w:t>situations such as laboratory courses, research laboratories, clinical settings, tutorials, and recitations.</w:t>
      </w:r>
      <w:r w:rsidR="006E2854" w:rsidRPr="00B169B8">
        <w:rPr>
          <w:rFonts w:ascii="Arial" w:hAnsi="Arial" w:cs="Arial"/>
          <w:color w:val="000000" w:themeColor="text1"/>
        </w:rPr>
        <w:t xml:space="preserve"> </w:t>
      </w:r>
      <w:r w:rsidRPr="00B169B8">
        <w:rPr>
          <w:rFonts w:ascii="Arial" w:hAnsi="Arial" w:cs="Arial"/>
          <w:color w:val="000000" w:themeColor="text1"/>
        </w:rPr>
        <w:t>Teaching may also include advising and supervising undergraduate, professional and graduate students, as well</w:t>
      </w:r>
      <w:r w:rsidR="006E2854" w:rsidRPr="00B169B8">
        <w:rPr>
          <w:rFonts w:ascii="Arial" w:hAnsi="Arial" w:cs="Arial"/>
          <w:color w:val="000000" w:themeColor="text1"/>
        </w:rPr>
        <w:t xml:space="preserve"> </w:t>
      </w:r>
      <w:r w:rsidRPr="00B169B8">
        <w:rPr>
          <w:rFonts w:ascii="Arial" w:hAnsi="Arial" w:cs="Arial"/>
          <w:color w:val="000000" w:themeColor="text1"/>
        </w:rPr>
        <w:t>as postdoctoral fellows in research projects. Continuing education lectures are considered a teaching activity.</w:t>
      </w:r>
      <w:r w:rsidR="0053696E" w:rsidRPr="00B169B8">
        <w:rPr>
          <w:rFonts w:ascii="Arial" w:hAnsi="Arial" w:cs="Arial"/>
          <w:color w:val="000000" w:themeColor="text1"/>
        </w:rPr>
        <w:t xml:space="preserve"> </w:t>
      </w:r>
      <w:r w:rsidRPr="00B169B8">
        <w:rPr>
          <w:rFonts w:ascii="Arial" w:hAnsi="Arial" w:cs="Arial"/>
          <w:color w:val="000000" w:themeColor="text1"/>
        </w:rPr>
        <w:t>Teaching contributions may include publications concerning instructional techniques or curriculum development,</w:t>
      </w:r>
      <w:r w:rsidR="006E2854" w:rsidRPr="00B169B8">
        <w:rPr>
          <w:rFonts w:ascii="Arial" w:hAnsi="Arial" w:cs="Arial"/>
          <w:color w:val="000000" w:themeColor="text1"/>
        </w:rPr>
        <w:t xml:space="preserve"> </w:t>
      </w:r>
      <w:r w:rsidRPr="00B169B8">
        <w:rPr>
          <w:rFonts w:ascii="Arial" w:hAnsi="Arial" w:cs="Arial"/>
          <w:color w:val="000000" w:themeColor="text1"/>
        </w:rPr>
        <w:t>and the development of teaching materials or new instructional methods and devices.</w:t>
      </w:r>
      <w:r w:rsidR="006E2854" w:rsidRPr="00B169B8">
        <w:rPr>
          <w:rFonts w:ascii="Arial" w:hAnsi="Arial" w:cs="Arial"/>
          <w:color w:val="000000" w:themeColor="text1"/>
        </w:rPr>
        <w:t xml:space="preserve"> </w:t>
      </w:r>
      <w:r w:rsidRPr="00B169B8">
        <w:rPr>
          <w:rFonts w:ascii="Arial" w:hAnsi="Arial" w:cs="Arial"/>
          <w:color w:val="000000" w:themeColor="text1"/>
        </w:rPr>
        <w:t>Teaching accomplishments, while sometimes difficult to evaluate, must be given a high priority. Important</w:t>
      </w:r>
      <w:r w:rsidR="006E2854" w:rsidRPr="00B169B8">
        <w:rPr>
          <w:rFonts w:ascii="Arial" w:hAnsi="Arial" w:cs="Arial"/>
          <w:color w:val="000000" w:themeColor="text1"/>
        </w:rPr>
        <w:t xml:space="preserve"> </w:t>
      </w:r>
      <w:r w:rsidRPr="00B169B8">
        <w:rPr>
          <w:rFonts w:ascii="Arial" w:hAnsi="Arial" w:cs="Arial"/>
          <w:color w:val="000000" w:themeColor="text1"/>
        </w:rPr>
        <w:t>measures of good teaching are influence exerted on students (professional and graduate) and mastery of the</w:t>
      </w:r>
      <w:r w:rsidR="006E2854" w:rsidRPr="00B169B8">
        <w:rPr>
          <w:rFonts w:ascii="Arial" w:hAnsi="Arial" w:cs="Arial"/>
          <w:color w:val="000000" w:themeColor="text1"/>
        </w:rPr>
        <w:t xml:space="preserve"> </w:t>
      </w:r>
      <w:r w:rsidRPr="00B169B8">
        <w:rPr>
          <w:rFonts w:ascii="Arial" w:hAnsi="Arial" w:cs="Arial"/>
          <w:color w:val="000000" w:themeColor="text1"/>
        </w:rPr>
        <w:t>field. Similarly, multidisciplinary teaching activities are important given the philosophy and mission of the</w:t>
      </w:r>
      <w:r w:rsidR="006E2854" w:rsidRPr="00B169B8">
        <w:rPr>
          <w:rFonts w:ascii="Arial" w:hAnsi="Arial" w:cs="Arial"/>
          <w:color w:val="000000" w:themeColor="text1"/>
        </w:rPr>
        <w:t xml:space="preserve"> </w:t>
      </w:r>
      <w:r w:rsidRPr="00B169B8">
        <w:rPr>
          <w:rFonts w:ascii="Arial" w:hAnsi="Arial" w:cs="Arial"/>
          <w:color w:val="000000" w:themeColor="text1"/>
        </w:rPr>
        <w:t>TTUHSC School of Pharmacy. Since many classes are team taught at the TTUHSC School of Pharmacy, a well</w:t>
      </w:r>
      <w:r w:rsidR="0053696E" w:rsidRPr="00B169B8">
        <w:rPr>
          <w:rFonts w:ascii="Arial" w:hAnsi="Arial" w:cs="Arial"/>
          <w:color w:val="000000" w:themeColor="text1"/>
        </w:rPr>
        <w:t>-</w:t>
      </w:r>
      <w:r w:rsidRPr="00B169B8">
        <w:rPr>
          <w:rFonts w:ascii="Arial" w:hAnsi="Arial" w:cs="Arial"/>
          <w:color w:val="000000" w:themeColor="text1"/>
        </w:rPr>
        <w:t>rounded</w:t>
      </w:r>
      <w:r w:rsidR="0053696E" w:rsidRPr="00B169B8">
        <w:rPr>
          <w:rFonts w:ascii="Arial" w:hAnsi="Arial" w:cs="Arial"/>
          <w:color w:val="000000" w:themeColor="text1"/>
        </w:rPr>
        <w:t xml:space="preserve"> </w:t>
      </w:r>
      <w:r w:rsidRPr="00B169B8">
        <w:rPr>
          <w:rFonts w:ascii="Arial" w:hAnsi="Arial" w:cs="Arial"/>
          <w:color w:val="000000" w:themeColor="text1"/>
        </w:rPr>
        <w:t>and broad background is essential. A faculty member must be willing and able to draw on a variety of</w:t>
      </w:r>
      <w:r w:rsidR="006E2854" w:rsidRPr="00B169B8">
        <w:rPr>
          <w:rFonts w:ascii="Arial" w:hAnsi="Arial" w:cs="Arial"/>
          <w:color w:val="000000" w:themeColor="text1"/>
        </w:rPr>
        <w:t xml:space="preserve"> </w:t>
      </w:r>
      <w:r w:rsidRPr="00B169B8">
        <w:rPr>
          <w:rFonts w:ascii="Arial" w:hAnsi="Arial" w:cs="Arial"/>
          <w:color w:val="000000" w:themeColor="text1"/>
        </w:rPr>
        <w:t>disciplines and provide examples of importance and relevance to the practice and instruction of professional</w:t>
      </w:r>
      <w:r w:rsidR="006E2854" w:rsidRPr="00B169B8">
        <w:rPr>
          <w:rFonts w:ascii="Arial" w:hAnsi="Arial" w:cs="Arial"/>
          <w:color w:val="000000" w:themeColor="text1"/>
        </w:rPr>
        <w:t xml:space="preserve"> </w:t>
      </w:r>
      <w:r w:rsidRPr="00B169B8">
        <w:rPr>
          <w:rFonts w:ascii="Arial" w:hAnsi="Arial" w:cs="Arial"/>
          <w:color w:val="000000" w:themeColor="text1"/>
        </w:rPr>
        <w:t>pharmacy and graduate students within their area of expertise. Faculty members are encouraged to demonstrate</w:t>
      </w:r>
      <w:r w:rsidR="006E2854" w:rsidRPr="00B169B8">
        <w:rPr>
          <w:rFonts w:ascii="Arial" w:hAnsi="Arial" w:cs="Arial"/>
          <w:color w:val="000000" w:themeColor="text1"/>
        </w:rPr>
        <w:t xml:space="preserve"> </w:t>
      </w:r>
      <w:r w:rsidRPr="00B169B8">
        <w:rPr>
          <w:rFonts w:ascii="Arial" w:hAnsi="Arial" w:cs="Arial"/>
          <w:color w:val="000000" w:themeColor="text1"/>
        </w:rPr>
        <w:t>innovative teaching methods and are expected to incorporate current issues into their courses. Teaching should</w:t>
      </w:r>
      <w:r w:rsidR="006E2854" w:rsidRPr="00B169B8">
        <w:rPr>
          <w:rFonts w:ascii="Arial" w:hAnsi="Arial" w:cs="Arial"/>
          <w:color w:val="000000" w:themeColor="text1"/>
        </w:rPr>
        <w:t xml:space="preserve"> </w:t>
      </w:r>
      <w:r w:rsidRPr="00B169B8">
        <w:rPr>
          <w:rFonts w:ascii="Arial" w:hAnsi="Arial" w:cs="Arial"/>
          <w:color w:val="000000" w:themeColor="text1"/>
        </w:rPr>
        <w:t>be documented with respect to quality, quantity, impact, and outcomes of the Pharm.D. and M.S./Ph.D.</w:t>
      </w:r>
      <w:r w:rsidR="006E2854" w:rsidRPr="00B169B8">
        <w:rPr>
          <w:rFonts w:ascii="Arial" w:hAnsi="Arial" w:cs="Arial"/>
          <w:color w:val="000000" w:themeColor="text1"/>
        </w:rPr>
        <w:t xml:space="preserve"> </w:t>
      </w:r>
      <w:r w:rsidRPr="00B169B8">
        <w:rPr>
          <w:rFonts w:ascii="Arial" w:hAnsi="Arial" w:cs="Arial"/>
          <w:color w:val="000000" w:themeColor="text1"/>
        </w:rPr>
        <w:t>candidates as well as other students.</w:t>
      </w:r>
    </w:p>
    <w:p w14:paraId="68A3BCF1"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p>
    <w:p w14:paraId="32A1090A" w14:textId="77777777" w:rsidR="00BF45D6" w:rsidRDefault="00BF45D6" w:rsidP="00D2231E">
      <w:pPr>
        <w:autoSpaceDE w:val="0"/>
        <w:autoSpaceDN w:val="0"/>
        <w:adjustRightInd w:val="0"/>
        <w:spacing w:after="0" w:line="240" w:lineRule="auto"/>
        <w:rPr>
          <w:rFonts w:ascii="Arial" w:hAnsi="Arial" w:cs="Arial"/>
          <w:b/>
          <w:bCs/>
          <w:color w:val="000000" w:themeColor="text1"/>
        </w:rPr>
      </w:pPr>
    </w:p>
    <w:p w14:paraId="66E480F3" w14:textId="77777777" w:rsidR="00BF45D6" w:rsidRDefault="00BF45D6" w:rsidP="00D2231E">
      <w:pPr>
        <w:autoSpaceDE w:val="0"/>
        <w:autoSpaceDN w:val="0"/>
        <w:adjustRightInd w:val="0"/>
        <w:spacing w:after="0" w:line="240" w:lineRule="auto"/>
        <w:rPr>
          <w:rFonts w:ascii="Arial" w:hAnsi="Arial" w:cs="Arial"/>
          <w:b/>
          <w:bCs/>
          <w:color w:val="000000" w:themeColor="text1"/>
        </w:rPr>
      </w:pPr>
    </w:p>
    <w:p w14:paraId="6733CC95" w14:textId="77777777" w:rsidR="00BF45D6" w:rsidRDefault="00BF45D6" w:rsidP="00D2231E">
      <w:pPr>
        <w:autoSpaceDE w:val="0"/>
        <w:autoSpaceDN w:val="0"/>
        <w:adjustRightInd w:val="0"/>
        <w:spacing w:after="0" w:line="240" w:lineRule="auto"/>
        <w:rPr>
          <w:rFonts w:ascii="Arial" w:hAnsi="Arial" w:cs="Arial"/>
          <w:b/>
          <w:bCs/>
          <w:color w:val="000000" w:themeColor="text1"/>
        </w:rPr>
      </w:pPr>
    </w:p>
    <w:p w14:paraId="6C944F3A"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r w:rsidRPr="00B169B8">
        <w:rPr>
          <w:rFonts w:ascii="Arial" w:hAnsi="Arial" w:cs="Arial"/>
          <w:b/>
          <w:bCs/>
          <w:color w:val="000000" w:themeColor="text1"/>
        </w:rPr>
        <w:t>Documentation:</w:t>
      </w:r>
    </w:p>
    <w:p w14:paraId="10B05092" w14:textId="77777777" w:rsidR="00D2231E" w:rsidRPr="00B169B8" w:rsidRDefault="00D2231E" w:rsidP="00D2231E">
      <w:pPr>
        <w:autoSpaceDE w:val="0"/>
        <w:autoSpaceDN w:val="0"/>
        <w:adjustRightInd w:val="0"/>
        <w:spacing w:after="0" w:line="240" w:lineRule="auto"/>
        <w:rPr>
          <w:rFonts w:ascii="Arial" w:hAnsi="Arial" w:cs="Arial"/>
          <w:color w:val="000000" w:themeColor="text1"/>
        </w:rPr>
      </w:pPr>
    </w:p>
    <w:p w14:paraId="570FA51D" w14:textId="77777777" w:rsidR="00D2231E" w:rsidRPr="00B169B8" w:rsidRDefault="00D2231E" w:rsidP="0053696E">
      <w:p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A faculty member's teaching excellence is reflected by Pharm.D., M.S., Ph.D. and other students' achievements</w:t>
      </w:r>
      <w:r w:rsidR="006E2854" w:rsidRPr="00B169B8">
        <w:rPr>
          <w:rFonts w:ascii="Arial" w:hAnsi="Arial" w:cs="Arial"/>
          <w:color w:val="000000" w:themeColor="text1"/>
        </w:rPr>
        <w:t xml:space="preserve"> </w:t>
      </w:r>
      <w:r w:rsidRPr="00B169B8">
        <w:rPr>
          <w:rFonts w:ascii="Arial" w:hAnsi="Arial" w:cs="Arial"/>
          <w:color w:val="000000" w:themeColor="text1"/>
        </w:rPr>
        <w:t xml:space="preserve">in the classroom, laboratory, annual assessment exercises, and other areas. </w:t>
      </w:r>
      <w:r w:rsidR="0053696E" w:rsidRPr="00B169B8">
        <w:rPr>
          <w:rFonts w:ascii="Arial" w:hAnsi="Arial" w:cs="Arial"/>
          <w:color w:val="000000" w:themeColor="text1"/>
        </w:rPr>
        <w:t>Documented improvements in the learning environment and curriculum support</w:t>
      </w:r>
      <w:r w:rsidRPr="00B169B8">
        <w:rPr>
          <w:rFonts w:ascii="Arial" w:hAnsi="Arial" w:cs="Arial"/>
          <w:color w:val="000000" w:themeColor="text1"/>
        </w:rPr>
        <w:t xml:space="preserve"> a faculty member's record of teaching. Achievement of teaching</w:t>
      </w:r>
      <w:r w:rsidR="006E2854" w:rsidRPr="00B169B8">
        <w:rPr>
          <w:rFonts w:ascii="Arial" w:hAnsi="Arial" w:cs="Arial"/>
          <w:color w:val="000000" w:themeColor="text1"/>
        </w:rPr>
        <w:t xml:space="preserve"> </w:t>
      </w:r>
      <w:r w:rsidRPr="00B169B8">
        <w:rPr>
          <w:rFonts w:ascii="Arial" w:hAnsi="Arial" w:cs="Arial"/>
          <w:color w:val="000000" w:themeColor="text1"/>
        </w:rPr>
        <w:t>excellence demands that the faculty member has earned a reputation as an excellent teacher from his students</w:t>
      </w:r>
      <w:r w:rsidR="006E2854" w:rsidRPr="00B169B8">
        <w:rPr>
          <w:rFonts w:ascii="Arial" w:hAnsi="Arial" w:cs="Arial"/>
          <w:color w:val="000000" w:themeColor="text1"/>
        </w:rPr>
        <w:t xml:space="preserve"> </w:t>
      </w:r>
      <w:r w:rsidRPr="00B169B8">
        <w:rPr>
          <w:rFonts w:ascii="Arial" w:hAnsi="Arial" w:cs="Arial"/>
          <w:color w:val="000000" w:themeColor="text1"/>
        </w:rPr>
        <w:t>as well as his peers.</w:t>
      </w:r>
      <w:r w:rsidR="006E2854" w:rsidRPr="00B169B8">
        <w:rPr>
          <w:rFonts w:ascii="Arial" w:hAnsi="Arial" w:cs="Arial"/>
          <w:color w:val="000000" w:themeColor="text1"/>
        </w:rPr>
        <w:t xml:space="preserve"> </w:t>
      </w:r>
      <w:r w:rsidRPr="00B169B8">
        <w:rPr>
          <w:rFonts w:ascii="Arial" w:hAnsi="Arial" w:cs="Arial"/>
          <w:color w:val="000000" w:themeColor="text1"/>
        </w:rPr>
        <w:t>Documentation of accomplishments may include, but is not limited to, some combination of sources listed below.</w:t>
      </w:r>
      <w:r w:rsidR="006E2854" w:rsidRPr="00B169B8">
        <w:rPr>
          <w:rFonts w:ascii="Arial" w:hAnsi="Arial" w:cs="Arial"/>
          <w:color w:val="000000" w:themeColor="text1"/>
        </w:rPr>
        <w:t xml:space="preserve"> </w:t>
      </w:r>
      <w:r w:rsidRPr="00B169B8">
        <w:rPr>
          <w:rFonts w:ascii="Arial" w:hAnsi="Arial" w:cs="Arial"/>
          <w:color w:val="000000" w:themeColor="text1"/>
        </w:rPr>
        <w:t>In joint endeavors, the evidence should specify the extent of each person's contributions.</w:t>
      </w:r>
    </w:p>
    <w:p w14:paraId="0E3E2C98"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p>
    <w:p w14:paraId="02417BA5"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r w:rsidRPr="00B169B8">
        <w:rPr>
          <w:rFonts w:ascii="Arial" w:hAnsi="Arial" w:cs="Arial"/>
          <w:b/>
          <w:bCs/>
          <w:color w:val="000000" w:themeColor="text1"/>
        </w:rPr>
        <w:t>1. Performance</w:t>
      </w:r>
    </w:p>
    <w:p w14:paraId="253113CD" w14:textId="77777777" w:rsidR="00D2231E" w:rsidRPr="00B169B8" w:rsidRDefault="00D2231E" w:rsidP="0053696E">
      <w:pPr>
        <w:pStyle w:val="ListParagraph"/>
        <w:numPr>
          <w:ilvl w:val="0"/>
          <w:numId w:val="2"/>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Professional and graduate courses, including continuing education, taught by the faculty member for the</w:t>
      </w:r>
      <w:r w:rsidR="00B930D6" w:rsidRPr="00B169B8">
        <w:rPr>
          <w:rFonts w:ascii="Arial" w:hAnsi="Arial" w:cs="Arial"/>
          <w:color w:val="000000" w:themeColor="text1"/>
        </w:rPr>
        <w:t xml:space="preserve"> </w:t>
      </w:r>
      <w:r w:rsidRPr="00B169B8">
        <w:rPr>
          <w:rFonts w:ascii="Arial" w:hAnsi="Arial" w:cs="Arial"/>
          <w:color w:val="000000" w:themeColor="text1"/>
        </w:rPr>
        <w:t>years preceding the application for promotion, with nu</w:t>
      </w:r>
      <w:r w:rsidR="00AC74FA" w:rsidRPr="00B169B8">
        <w:rPr>
          <w:rFonts w:ascii="Arial" w:hAnsi="Arial" w:cs="Arial"/>
          <w:color w:val="000000" w:themeColor="text1"/>
        </w:rPr>
        <w:t>mbers of contact hours involved</w:t>
      </w:r>
    </w:p>
    <w:p w14:paraId="66D1756A" w14:textId="77777777" w:rsidR="00D2231E" w:rsidRPr="00B169B8" w:rsidRDefault="00D2231E" w:rsidP="0053696E">
      <w:pPr>
        <w:pStyle w:val="ListParagraph"/>
        <w:numPr>
          <w:ilvl w:val="0"/>
          <w:numId w:val="2"/>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Scope of teaching activities, such as the size and level of teaching load, and any exceptional</w:t>
      </w:r>
      <w:r w:rsidR="00B930D6" w:rsidRPr="00B169B8">
        <w:rPr>
          <w:rFonts w:ascii="Arial" w:hAnsi="Arial" w:cs="Arial"/>
          <w:color w:val="000000" w:themeColor="text1"/>
        </w:rPr>
        <w:t xml:space="preserve"> </w:t>
      </w:r>
      <w:r w:rsidR="00AC74FA" w:rsidRPr="00B169B8">
        <w:rPr>
          <w:rFonts w:ascii="Arial" w:hAnsi="Arial" w:cs="Arial"/>
          <w:color w:val="000000" w:themeColor="text1"/>
        </w:rPr>
        <w:t>responsibilities undertaken</w:t>
      </w:r>
    </w:p>
    <w:p w14:paraId="0C926177" w14:textId="77777777" w:rsidR="00D2231E" w:rsidRPr="00B169B8" w:rsidRDefault="00D2231E" w:rsidP="0053696E">
      <w:pPr>
        <w:pStyle w:val="ListParagraph"/>
        <w:numPr>
          <w:ilvl w:val="0"/>
          <w:numId w:val="2"/>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Peer evaluations by colleagues/supervisors who are familiar with the faculty member's teaching, have</w:t>
      </w:r>
      <w:r w:rsidR="00B930D6" w:rsidRPr="00B169B8">
        <w:rPr>
          <w:rFonts w:ascii="Arial" w:hAnsi="Arial" w:cs="Arial"/>
          <w:color w:val="000000" w:themeColor="text1"/>
        </w:rPr>
        <w:t xml:space="preserve"> </w:t>
      </w:r>
      <w:r w:rsidRPr="00B169B8">
        <w:rPr>
          <w:rFonts w:ascii="Arial" w:hAnsi="Arial" w:cs="Arial"/>
          <w:color w:val="000000" w:themeColor="text1"/>
        </w:rPr>
        <w:t>team taught with the faculty member or have taught the faculty member's students in subsequent</w:t>
      </w:r>
      <w:r w:rsidR="00B930D6" w:rsidRPr="00B169B8">
        <w:rPr>
          <w:rFonts w:ascii="Arial" w:hAnsi="Arial" w:cs="Arial"/>
          <w:color w:val="000000" w:themeColor="text1"/>
        </w:rPr>
        <w:t xml:space="preserve"> </w:t>
      </w:r>
      <w:r w:rsidR="00AC74FA" w:rsidRPr="00B169B8">
        <w:rPr>
          <w:rFonts w:ascii="Arial" w:hAnsi="Arial" w:cs="Arial"/>
          <w:color w:val="000000" w:themeColor="text1"/>
        </w:rPr>
        <w:t>courses</w:t>
      </w:r>
    </w:p>
    <w:p w14:paraId="66B1D2AB" w14:textId="77777777" w:rsidR="00D2231E" w:rsidRPr="00B169B8" w:rsidRDefault="00D2231E" w:rsidP="0053696E">
      <w:pPr>
        <w:pStyle w:val="ListParagraph"/>
        <w:numPr>
          <w:ilvl w:val="0"/>
          <w:numId w:val="2"/>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Evaluation by student questionnaires designed to reflect teachi</w:t>
      </w:r>
      <w:r w:rsidR="00AC74FA" w:rsidRPr="00B169B8">
        <w:rPr>
          <w:rFonts w:ascii="Arial" w:hAnsi="Arial" w:cs="Arial"/>
          <w:color w:val="000000" w:themeColor="text1"/>
        </w:rPr>
        <w:t>ng effectiveness and creativity</w:t>
      </w:r>
    </w:p>
    <w:p w14:paraId="4EEBCC0D" w14:textId="77777777" w:rsidR="00D2231E" w:rsidRPr="00B169B8" w:rsidRDefault="00D2231E" w:rsidP="0053696E">
      <w:pPr>
        <w:pStyle w:val="ListParagraph"/>
        <w:numPr>
          <w:ilvl w:val="0"/>
          <w:numId w:val="2"/>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Development of innovative courses, preparation of innovative teaching materials or instructional</w:t>
      </w:r>
      <w:r w:rsidR="00B930D6" w:rsidRPr="00B169B8">
        <w:rPr>
          <w:rFonts w:ascii="Arial" w:hAnsi="Arial" w:cs="Arial"/>
          <w:color w:val="000000" w:themeColor="text1"/>
        </w:rPr>
        <w:t xml:space="preserve"> </w:t>
      </w:r>
      <w:r w:rsidR="00AC74FA" w:rsidRPr="00B169B8">
        <w:rPr>
          <w:rFonts w:ascii="Arial" w:hAnsi="Arial" w:cs="Arial"/>
          <w:color w:val="000000" w:themeColor="text1"/>
        </w:rPr>
        <w:t>techniques</w:t>
      </w:r>
    </w:p>
    <w:p w14:paraId="46FFF812" w14:textId="77777777" w:rsidR="00D2231E" w:rsidRPr="00B169B8" w:rsidRDefault="00D2231E" w:rsidP="0053696E">
      <w:pPr>
        <w:pStyle w:val="ListParagraph"/>
        <w:numPr>
          <w:ilvl w:val="0"/>
          <w:numId w:val="2"/>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Creative contributions to an instructional program, including development or significant revision of</w:t>
      </w:r>
      <w:r w:rsidR="00B930D6" w:rsidRPr="00B169B8">
        <w:rPr>
          <w:rFonts w:ascii="Arial" w:hAnsi="Arial" w:cs="Arial"/>
          <w:color w:val="000000" w:themeColor="text1"/>
        </w:rPr>
        <w:t xml:space="preserve"> </w:t>
      </w:r>
      <w:r w:rsidR="00AC74FA" w:rsidRPr="00B169B8">
        <w:rPr>
          <w:rFonts w:ascii="Arial" w:hAnsi="Arial" w:cs="Arial"/>
          <w:color w:val="000000" w:themeColor="text1"/>
        </w:rPr>
        <w:t>curriculum or course of study</w:t>
      </w:r>
    </w:p>
    <w:p w14:paraId="64DCB336" w14:textId="77777777" w:rsidR="00D2231E" w:rsidRPr="00B169B8" w:rsidRDefault="00D2231E" w:rsidP="0053696E">
      <w:pPr>
        <w:pStyle w:val="ListParagraph"/>
        <w:numPr>
          <w:ilvl w:val="0"/>
          <w:numId w:val="2"/>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Leadership within the fac</w:t>
      </w:r>
      <w:r w:rsidR="00AC74FA" w:rsidRPr="00B169B8">
        <w:rPr>
          <w:rFonts w:ascii="Arial" w:hAnsi="Arial" w:cs="Arial"/>
          <w:color w:val="000000" w:themeColor="text1"/>
        </w:rPr>
        <w:t>ulty for curriculum development</w:t>
      </w:r>
    </w:p>
    <w:p w14:paraId="01D4154F" w14:textId="77777777" w:rsidR="00D2231E" w:rsidRPr="00B169B8" w:rsidRDefault="00D2231E" w:rsidP="0053696E">
      <w:pPr>
        <w:pStyle w:val="ListParagraph"/>
        <w:numPr>
          <w:ilvl w:val="0"/>
          <w:numId w:val="2"/>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Successful direction of individual Pharm.D. or M.S./Ph.D. candidates in such areas as independent</w:t>
      </w:r>
      <w:r w:rsidR="00B930D6" w:rsidRPr="00B169B8">
        <w:rPr>
          <w:rFonts w:ascii="Arial" w:hAnsi="Arial" w:cs="Arial"/>
          <w:color w:val="000000" w:themeColor="text1"/>
        </w:rPr>
        <w:t xml:space="preserve"> </w:t>
      </w:r>
      <w:r w:rsidRPr="00B169B8">
        <w:rPr>
          <w:rFonts w:ascii="Arial" w:hAnsi="Arial" w:cs="Arial"/>
          <w:color w:val="000000" w:themeColor="text1"/>
        </w:rPr>
        <w:t>studies, special student projects, and form</w:t>
      </w:r>
      <w:r w:rsidR="00AC74FA" w:rsidRPr="00B169B8">
        <w:rPr>
          <w:rFonts w:ascii="Arial" w:hAnsi="Arial" w:cs="Arial"/>
          <w:color w:val="000000" w:themeColor="text1"/>
        </w:rPr>
        <w:t>al or informal student seminars</w:t>
      </w:r>
    </w:p>
    <w:p w14:paraId="40422063" w14:textId="77777777" w:rsidR="00D2231E" w:rsidRPr="00B169B8" w:rsidRDefault="00D2231E" w:rsidP="0053696E">
      <w:pPr>
        <w:pStyle w:val="ListParagraph"/>
        <w:numPr>
          <w:ilvl w:val="0"/>
          <w:numId w:val="2"/>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Academic advisement including pro</w:t>
      </w:r>
      <w:r w:rsidR="00AC74FA" w:rsidRPr="00B169B8">
        <w:rPr>
          <w:rFonts w:ascii="Arial" w:hAnsi="Arial" w:cs="Arial"/>
          <w:color w:val="000000" w:themeColor="text1"/>
        </w:rPr>
        <w:t>fessional and graduate students</w:t>
      </w:r>
    </w:p>
    <w:p w14:paraId="43E141A5" w14:textId="77777777" w:rsidR="00D2231E" w:rsidRPr="00B169B8" w:rsidRDefault="00D2231E" w:rsidP="0053696E">
      <w:pPr>
        <w:autoSpaceDE w:val="0"/>
        <w:autoSpaceDN w:val="0"/>
        <w:adjustRightInd w:val="0"/>
        <w:spacing w:after="0" w:line="240" w:lineRule="auto"/>
        <w:jc w:val="both"/>
        <w:rPr>
          <w:rFonts w:ascii="Arial" w:hAnsi="Arial" w:cs="Arial"/>
          <w:b/>
          <w:bCs/>
          <w:color w:val="000000" w:themeColor="text1"/>
        </w:rPr>
      </w:pPr>
    </w:p>
    <w:p w14:paraId="33A032F4"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r w:rsidRPr="00B169B8">
        <w:rPr>
          <w:rFonts w:ascii="Arial" w:hAnsi="Arial" w:cs="Arial"/>
          <w:b/>
          <w:bCs/>
          <w:color w:val="000000" w:themeColor="text1"/>
        </w:rPr>
        <w:t>2. Impact or Significance</w:t>
      </w:r>
    </w:p>
    <w:p w14:paraId="23CF9694" w14:textId="77777777" w:rsidR="00D2231E" w:rsidRPr="00B169B8" w:rsidRDefault="00D2231E" w:rsidP="0053696E">
      <w:pPr>
        <w:pStyle w:val="ListParagraph"/>
        <w:numPr>
          <w:ilvl w:val="0"/>
          <w:numId w:val="4"/>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Scholarly publications concerning teaching (textbooks, software, publi</w:t>
      </w:r>
      <w:r w:rsidR="00AC74FA" w:rsidRPr="00B169B8">
        <w:rPr>
          <w:rFonts w:ascii="Arial" w:hAnsi="Arial" w:cs="Arial"/>
          <w:color w:val="000000" w:themeColor="text1"/>
        </w:rPr>
        <w:t>shed lecture notes or articles)</w:t>
      </w:r>
    </w:p>
    <w:p w14:paraId="6DD080BB" w14:textId="77777777" w:rsidR="00D2231E" w:rsidRPr="00B169B8" w:rsidRDefault="00D2231E" w:rsidP="0053696E">
      <w:pPr>
        <w:pStyle w:val="ListParagraph"/>
        <w:numPr>
          <w:ilvl w:val="0"/>
          <w:numId w:val="4"/>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Evidence of innovation in teaching methods, course content, other learning experiences, curriculum</w:t>
      </w:r>
      <w:r w:rsidR="00B930D6" w:rsidRPr="00B169B8">
        <w:rPr>
          <w:rFonts w:ascii="Arial" w:hAnsi="Arial" w:cs="Arial"/>
          <w:color w:val="000000" w:themeColor="text1"/>
        </w:rPr>
        <w:t xml:space="preserve"> </w:t>
      </w:r>
      <w:r w:rsidRPr="00B169B8">
        <w:rPr>
          <w:rFonts w:ascii="Arial" w:hAnsi="Arial" w:cs="Arial"/>
          <w:color w:val="000000" w:themeColor="text1"/>
        </w:rPr>
        <w:t>development or revision, or cont</w:t>
      </w:r>
      <w:r w:rsidR="00AC74FA" w:rsidRPr="00B169B8">
        <w:rPr>
          <w:rFonts w:ascii="Arial" w:hAnsi="Arial" w:cs="Arial"/>
          <w:color w:val="000000" w:themeColor="text1"/>
        </w:rPr>
        <w:t>ributions to educational theory</w:t>
      </w:r>
    </w:p>
    <w:p w14:paraId="72E78562" w14:textId="77777777" w:rsidR="00D2231E" w:rsidRPr="00B169B8" w:rsidRDefault="00D2231E" w:rsidP="0053696E">
      <w:pPr>
        <w:pStyle w:val="ListParagraph"/>
        <w:numPr>
          <w:ilvl w:val="0"/>
          <w:numId w:val="4"/>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Evidence that contributions to teaching are being adopted or are affecting teaching programs at other</w:t>
      </w:r>
      <w:r w:rsidR="00B930D6" w:rsidRPr="00B169B8">
        <w:rPr>
          <w:rFonts w:ascii="Arial" w:hAnsi="Arial" w:cs="Arial"/>
          <w:color w:val="000000" w:themeColor="text1"/>
        </w:rPr>
        <w:t xml:space="preserve"> </w:t>
      </w:r>
      <w:r w:rsidR="00AC74FA" w:rsidRPr="00B169B8">
        <w:rPr>
          <w:rFonts w:ascii="Arial" w:hAnsi="Arial" w:cs="Arial"/>
          <w:color w:val="000000" w:themeColor="text1"/>
        </w:rPr>
        <w:t>institutions</w:t>
      </w:r>
    </w:p>
    <w:p w14:paraId="36F4FFC1" w14:textId="77777777" w:rsidR="00D2231E" w:rsidRPr="00B169B8" w:rsidRDefault="00D2231E" w:rsidP="0053696E">
      <w:pPr>
        <w:pStyle w:val="ListParagraph"/>
        <w:numPr>
          <w:ilvl w:val="0"/>
          <w:numId w:val="4"/>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Evidence of impact on the professional careers of former students an</w:t>
      </w:r>
      <w:r w:rsidR="00AC74FA" w:rsidRPr="00B169B8">
        <w:rPr>
          <w:rFonts w:ascii="Arial" w:hAnsi="Arial" w:cs="Arial"/>
          <w:color w:val="000000" w:themeColor="text1"/>
        </w:rPr>
        <w:t>d colleagues and junior faculty</w:t>
      </w:r>
    </w:p>
    <w:p w14:paraId="70047264"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p>
    <w:p w14:paraId="75A55A04"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r w:rsidRPr="00B169B8">
        <w:rPr>
          <w:rFonts w:ascii="Arial" w:hAnsi="Arial" w:cs="Arial"/>
          <w:b/>
          <w:bCs/>
          <w:color w:val="000000" w:themeColor="text1"/>
        </w:rPr>
        <w:t>3. Recognition</w:t>
      </w:r>
    </w:p>
    <w:p w14:paraId="637B36AC" w14:textId="77777777" w:rsidR="00AC74FA" w:rsidRPr="00B169B8" w:rsidRDefault="00D2231E" w:rsidP="00AC74FA">
      <w:pPr>
        <w:pStyle w:val="ListParagraph"/>
        <w:numPr>
          <w:ilvl w:val="0"/>
          <w:numId w:val="6"/>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Recognition by peers for teaching contributions at the level of the Department and SOP</w:t>
      </w:r>
    </w:p>
    <w:p w14:paraId="08ED61FE" w14:textId="77777777" w:rsidR="00D2231E" w:rsidRPr="00B169B8" w:rsidRDefault="00D2231E" w:rsidP="00AC74FA">
      <w:pPr>
        <w:pStyle w:val="ListParagraph"/>
        <w:numPr>
          <w:ilvl w:val="0"/>
          <w:numId w:val="6"/>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 xml:space="preserve">Publication and adoption of textbooks, </w:t>
      </w:r>
      <w:r w:rsidR="00AC74FA" w:rsidRPr="00B169B8">
        <w:rPr>
          <w:rFonts w:ascii="Arial" w:hAnsi="Arial" w:cs="Arial"/>
          <w:color w:val="000000" w:themeColor="text1"/>
        </w:rPr>
        <w:t>review articles or case studies</w:t>
      </w:r>
    </w:p>
    <w:p w14:paraId="15D50A45" w14:textId="77777777" w:rsidR="00D2231E" w:rsidRPr="00B169B8" w:rsidRDefault="00D2231E" w:rsidP="00AC74FA">
      <w:pPr>
        <w:pStyle w:val="ListParagraph"/>
        <w:numPr>
          <w:ilvl w:val="0"/>
          <w:numId w:val="6"/>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Awards received in reco</w:t>
      </w:r>
      <w:r w:rsidR="00AC74FA" w:rsidRPr="00B169B8">
        <w:rPr>
          <w:rFonts w:ascii="Arial" w:hAnsi="Arial" w:cs="Arial"/>
          <w:color w:val="000000" w:themeColor="text1"/>
        </w:rPr>
        <w:t>gnition of outstanding teaching</w:t>
      </w:r>
    </w:p>
    <w:p w14:paraId="28F7A700" w14:textId="77777777" w:rsidR="00D2231E" w:rsidRPr="00B169B8" w:rsidRDefault="00D2231E" w:rsidP="00AC74FA">
      <w:pPr>
        <w:pStyle w:val="ListParagraph"/>
        <w:numPr>
          <w:ilvl w:val="0"/>
          <w:numId w:val="6"/>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Invitations from other institutions and departments within TTUHSC/TTU, to participate in their teaching</w:t>
      </w:r>
      <w:r w:rsidR="00B930D6" w:rsidRPr="00B169B8">
        <w:rPr>
          <w:rFonts w:ascii="Arial" w:hAnsi="Arial" w:cs="Arial"/>
          <w:color w:val="000000" w:themeColor="text1"/>
        </w:rPr>
        <w:t xml:space="preserve"> </w:t>
      </w:r>
      <w:r w:rsidRPr="00B169B8">
        <w:rPr>
          <w:rFonts w:ascii="Arial" w:hAnsi="Arial" w:cs="Arial"/>
          <w:color w:val="000000" w:themeColor="text1"/>
        </w:rPr>
        <w:t>programs or to mentor/evaluate facul</w:t>
      </w:r>
      <w:r w:rsidR="00AC74FA" w:rsidRPr="00B169B8">
        <w:rPr>
          <w:rFonts w:ascii="Arial" w:hAnsi="Arial" w:cs="Arial"/>
          <w:color w:val="000000" w:themeColor="text1"/>
        </w:rPr>
        <w:t>ty in their teaching activities</w:t>
      </w:r>
    </w:p>
    <w:p w14:paraId="3FCE6BBD" w14:textId="77777777" w:rsidR="00D2231E" w:rsidRPr="00B169B8" w:rsidRDefault="00B169B8" w:rsidP="00AC74FA">
      <w:pPr>
        <w:pStyle w:val="ListParagraph"/>
        <w:numPr>
          <w:ilvl w:val="0"/>
          <w:numId w:val="6"/>
        </w:num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 xml:space="preserve">Honorary </w:t>
      </w:r>
      <w:r w:rsidR="00D2231E" w:rsidRPr="00B169B8">
        <w:rPr>
          <w:rFonts w:ascii="Arial" w:hAnsi="Arial" w:cs="Arial"/>
          <w:color w:val="000000" w:themeColor="text1"/>
        </w:rPr>
        <w:t>lectureships/visiting professorships at other institutions and/or guest lectureships at national</w:t>
      </w:r>
      <w:r w:rsidR="00B930D6" w:rsidRPr="00B169B8">
        <w:rPr>
          <w:rFonts w:ascii="Arial" w:hAnsi="Arial" w:cs="Arial"/>
          <w:color w:val="000000" w:themeColor="text1"/>
        </w:rPr>
        <w:t xml:space="preserve"> </w:t>
      </w:r>
      <w:r w:rsidR="00AC74FA" w:rsidRPr="00B169B8">
        <w:rPr>
          <w:rFonts w:ascii="Arial" w:hAnsi="Arial" w:cs="Arial"/>
          <w:color w:val="000000" w:themeColor="text1"/>
        </w:rPr>
        <w:t>and regional meetings</w:t>
      </w:r>
    </w:p>
    <w:p w14:paraId="6D080919" w14:textId="77777777" w:rsidR="00D2231E" w:rsidRPr="00B169B8" w:rsidRDefault="00D2231E" w:rsidP="00AC74FA">
      <w:pPr>
        <w:pStyle w:val="ListParagraph"/>
        <w:numPr>
          <w:ilvl w:val="0"/>
          <w:numId w:val="6"/>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lastRenderedPageBreak/>
        <w:t xml:space="preserve">Awards/honors earned by </w:t>
      </w:r>
      <w:r w:rsidR="00AC74FA" w:rsidRPr="00B169B8">
        <w:rPr>
          <w:rFonts w:ascii="Arial" w:hAnsi="Arial" w:cs="Arial"/>
          <w:color w:val="000000" w:themeColor="text1"/>
        </w:rPr>
        <w:t>students directly mentored/tutored</w:t>
      </w:r>
    </w:p>
    <w:p w14:paraId="6852034F" w14:textId="77777777" w:rsidR="00D2231E" w:rsidRPr="00B169B8" w:rsidRDefault="00D2231E" w:rsidP="00AC74FA">
      <w:pPr>
        <w:pStyle w:val="ListParagraph"/>
        <w:numPr>
          <w:ilvl w:val="0"/>
          <w:numId w:val="6"/>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Reviewer for teaching colum</w:t>
      </w:r>
      <w:r w:rsidR="00AC74FA" w:rsidRPr="00B169B8">
        <w:rPr>
          <w:rFonts w:ascii="Arial" w:hAnsi="Arial" w:cs="Arial"/>
          <w:color w:val="000000" w:themeColor="text1"/>
        </w:rPr>
        <w:t>ns, chapters, books or software</w:t>
      </w:r>
    </w:p>
    <w:p w14:paraId="2D55D806" w14:textId="77777777" w:rsidR="00D2231E" w:rsidRPr="00B169B8" w:rsidRDefault="00D2231E" w:rsidP="00AC74FA">
      <w:pPr>
        <w:pStyle w:val="ListParagraph"/>
        <w:numPr>
          <w:ilvl w:val="0"/>
          <w:numId w:val="6"/>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Invitations to serve as consultant in e</w:t>
      </w:r>
      <w:r w:rsidR="00AC74FA" w:rsidRPr="00B169B8">
        <w:rPr>
          <w:rFonts w:ascii="Arial" w:hAnsi="Arial" w:cs="Arial"/>
          <w:color w:val="000000" w:themeColor="text1"/>
        </w:rPr>
        <w:t>ducational programs and methods</w:t>
      </w:r>
    </w:p>
    <w:p w14:paraId="514D2E5A" w14:textId="77777777" w:rsidR="00D2231E" w:rsidRPr="00B169B8" w:rsidRDefault="00D2231E" w:rsidP="00AC74FA">
      <w:pPr>
        <w:pStyle w:val="ListParagraph"/>
        <w:numPr>
          <w:ilvl w:val="0"/>
          <w:numId w:val="6"/>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Grants to support instructional acti</w:t>
      </w:r>
      <w:r w:rsidR="00AC74FA" w:rsidRPr="00B169B8">
        <w:rPr>
          <w:rFonts w:ascii="Arial" w:hAnsi="Arial" w:cs="Arial"/>
          <w:color w:val="000000" w:themeColor="text1"/>
        </w:rPr>
        <w:t>vities</w:t>
      </w:r>
    </w:p>
    <w:p w14:paraId="18F81A2D" w14:textId="77777777" w:rsidR="00D2231E" w:rsidRPr="00B169B8" w:rsidRDefault="00D2231E" w:rsidP="00AC74FA">
      <w:pPr>
        <w:pStyle w:val="ListParagraph"/>
        <w:numPr>
          <w:ilvl w:val="0"/>
          <w:numId w:val="6"/>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Membership on special bodies concerned with teaching such as accreditation teams and special</w:t>
      </w:r>
      <w:r w:rsidR="00B930D6" w:rsidRPr="00B169B8">
        <w:rPr>
          <w:rFonts w:ascii="Arial" w:hAnsi="Arial" w:cs="Arial"/>
          <w:color w:val="000000" w:themeColor="text1"/>
        </w:rPr>
        <w:t xml:space="preserve"> </w:t>
      </w:r>
      <w:r w:rsidR="00AC74FA" w:rsidRPr="00B169B8">
        <w:rPr>
          <w:rFonts w:ascii="Arial" w:hAnsi="Arial" w:cs="Arial"/>
          <w:color w:val="000000" w:themeColor="text1"/>
        </w:rPr>
        <w:t>commissions</w:t>
      </w:r>
    </w:p>
    <w:p w14:paraId="0110DDE9" w14:textId="77777777" w:rsidR="00D2231E" w:rsidRPr="00B169B8" w:rsidRDefault="00D2231E" w:rsidP="00AC74FA">
      <w:pPr>
        <w:pStyle w:val="ListParagraph"/>
        <w:numPr>
          <w:ilvl w:val="0"/>
          <w:numId w:val="6"/>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Election to offices, committee activities and other important service to professional associations and</w:t>
      </w:r>
      <w:r w:rsidR="00B930D6" w:rsidRPr="00B169B8">
        <w:rPr>
          <w:rFonts w:ascii="Arial" w:hAnsi="Arial" w:cs="Arial"/>
          <w:color w:val="000000" w:themeColor="text1"/>
        </w:rPr>
        <w:t xml:space="preserve"> </w:t>
      </w:r>
      <w:r w:rsidRPr="00B169B8">
        <w:rPr>
          <w:rFonts w:ascii="Arial" w:hAnsi="Arial" w:cs="Arial"/>
          <w:color w:val="000000" w:themeColor="text1"/>
        </w:rPr>
        <w:t>learned societies including editorial work and peer r</w:t>
      </w:r>
      <w:r w:rsidR="00AC74FA" w:rsidRPr="00B169B8">
        <w:rPr>
          <w:rFonts w:ascii="Arial" w:hAnsi="Arial" w:cs="Arial"/>
          <w:color w:val="000000" w:themeColor="text1"/>
        </w:rPr>
        <w:t>eviewing as related to teaching</w:t>
      </w:r>
    </w:p>
    <w:p w14:paraId="7F1DD18A"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p>
    <w:p w14:paraId="35FC872E"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r w:rsidRPr="00B169B8">
        <w:rPr>
          <w:rFonts w:ascii="Arial" w:hAnsi="Arial" w:cs="Arial"/>
          <w:b/>
          <w:bCs/>
          <w:color w:val="000000" w:themeColor="text1"/>
        </w:rPr>
        <w:t>B. Research and Scholarly Activity</w:t>
      </w:r>
    </w:p>
    <w:p w14:paraId="33DAD23E"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p>
    <w:p w14:paraId="6CC068E4"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r w:rsidRPr="00B169B8">
        <w:rPr>
          <w:rFonts w:ascii="Arial" w:hAnsi="Arial" w:cs="Arial"/>
          <w:b/>
          <w:bCs/>
          <w:color w:val="000000" w:themeColor="text1"/>
        </w:rPr>
        <w:t>The Standard:</w:t>
      </w:r>
    </w:p>
    <w:p w14:paraId="2C84E0E6" w14:textId="77777777" w:rsidR="00AC74FA" w:rsidRPr="00B169B8" w:rsidRDefault="00AC74FA" w:rsidP="00AC74FA">
      <w:pPr>
        <w:autoSpaceDE w:val="0"/>
        <w:autoSpaceDN w:val="0"/>
        <w:adjustRightInd w:val="0"/>
        <w:spacing w:after="0" w:line="240" w:lineRule="auto"/>
        <w:jc w:val="both"/>
        <w:rPr>
          <w:rFonts w:ascii="Arial" w:hAnsi="Arial" w:cs="Arial"/>
          <w:color w:val="000000" w:themeColor="text1"/>
        </w:rPr>
      </w:pPr>
    </w:p>
    <w:p w14:paraId="00B4AAF4" w14:textId="77777777" w:rsidR="00D2231E" w:rsidRPr="00B169B8" w:rsidRDefault="00D2231E" w:rsidP="00AC74FA">
      <w:p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Research is defined to include systematic collection and analysis of information for the generation of new</w:t>
      </w:r>
      <w:r w:rsidR="00B930D6" w:rsidRPr="00B169B8">
        <w:rPr>
          <w:rFonts w:ascii="Arial" w:hAnsi="Arial" w:cs="Arial"/>
          <w:color w:val="000000" w:themeColor="text1"/>
        </w:rPr>
        <w:t xml:space="preserve"> </w:t>
      </w:r>
      <w:r w:rsidRPr="00B169B8">
        <w:rPr>
          <w:rFonts w:ascii="Arial" w:hAnsi="Arial" w:cs="Arial"/>
          <w:color w:val="000000" w:themeColor="text1"/>
        </w:rPr>
        <w:t>knowledge, including investigative work as well as other peer reviewed contributions to the scientific and</w:t>
      </w:r>
      <w:r w:rsidR="00B930D6" w:rsidRPr="00B169B8">
        <w:rPr>
          <w:rFonts w:ascii="Arial" w:hAnsi="Arial" w:cs="Arial"/>
          <w:color w:val="000000" w:themeColor="text1"/>
        </w:rPr>
        <w:t xml:space="preserve"> </w:t>
      </w:r>
      <w:r w:rsidRPr="00B169B8">
        <w:rPr>
          <w:rFonts w:ascii="Arial" w:hAnsi="Arial" w:cs="Arial"/>
          <w:color w:val="000000" w:themeColor="text1"/>
        </w:rPr>
        <w:t>professional literature. Included under research are studies that involve laboratory, field, clinic, library and other</w:t>
      </w:r>
      <w:r w:rsidR="00B930D6" w:rsidRPr="00B169B8">
        <w:rPr>
          <w:rFonts w:ascii="Arial" w:hAnsi="Arial" w:cs="Arial"/>
          <w:color w:val="000000" w:themeColor="text1"/>
        </w:rPr>
        <w:t xml:space="preserve"> </w:t>
      </w:r>
      <w:r w:rsidRPr="00B169B8">
        <w:rPr>
          <w:rFonts w:ascii="Arial" w:hAnsi="Arial" w:cs="Arial"/>
          <w:color w:val="000000" w:themeColor="text1"/>
        </w:rPr>
        <w:t xml:space="preserve">sources of information. Tenured and tenure-track faculty within the Department of </w:t>
      </w:r>
      <w:r w:rsidR="0053696E" w:rsidRPr="00B169B8">
        <w:rPr>
          <w:rFonts w:ascii="Arial" w:hAnsi="Arial" w:cs="Arial"/>
          <w:color w:val="000000" w:themeColor="text1"/>
        </w:rPr>
        <w:t>Immunotherapeutics and Biotechnology</w:t>
      </w:r>
      <w:r w:rsidRPr="00B169B8">
        <w:rPr>
          <w:rFonts w:ascii="Arial" w:hAnsi="Arial" w:cs="Arial"/>
          <w:color w:val="000000" w:themeColor="text1"/>
        </w:rPr>
        <w:t xml:space="preserve"> are</w:t>
      </w:r>
      <w:r w:rsidR="00B930D6" w:rsidRPr="00B169B8">
        <w:rPr>
          <w:rFonts w:ascii="Arial" w:hAnsi="Arial" w:cs="Arial"/>
          <w:color w:val="000000" w:themeColor="text1"/>
        </w:rPr>
        <w:t xml:space="preserve"> </w:t>
      </w:r>
      <w:r w:rsidRPr="00B169B8">
        <w:rPr>
          <w:rFonts w:ascii="Arial" w:hAnsi="Arial" w:cs="Arial"/>
          <w:color w:val="000000" w:themeColor="text1"/>
        </w:rPr>
        <w:t>required to conduct and publish original research, to obtain independent, peer-reviewed, extramural research</w:t>
      </w:r>
      <w:r w:rsidR="00B930D6" w:rsidRPr="00B169B8">
        <w:rPr>
          <w:rFonts w:ascii="Arial" w:hAnsi="Arial" w:cs="Arial"/>
          <w:color w:val="000000" w:themeColor="text1"/>
        </w:rPr>
        <w:t xml:space="preserve"> </w:t>
      </w:r>
      <w:r w:rsidRPr="00B169B8">
        <w:rPr>
          <w:rFonts w:ascii="Arial" w:hAnsi="Arial" w:cs="Arial"/>
          <w:color w:val="000000" w:themeColor="text1"/>
        </w:rPr>
        <w:t>funding and are encouraged to engage in other scholarly activity such as authoring patents, book chapters,</w:t>
      </w:r>
      <w:r w:rsidR="00B930D6" w:rsidRPr="00B169B8">
        <w:rPr>
          <w:rFonts w:ascii="Arial" w:hAnsi="Arial" w:cs="Arial"/>
          <w:color w:val="000000" w:themeColor="text1"/>
        </w:rPr>
        <w:t xml:space="preserve"> </w:t>
      </w:r>
      <w:r w:rsidRPr="00B169B8">
        <w:rPr>
          <w:rFonts w:ascii="Arial" w:hAnsi="Arial" w:cs="Arial"/>
          <w:color w:val="000000" w:themeColor="text1"/>
        </w:rPr>
        <w:t>books, and review articles. Written work that is not peer reviewed may support a faculty member's dossier, but</w:t>
      </w:r>
      <w:r w:rsidR="00AC74FA" w:rsidRPr="00B169B8">
        <w:rPr>
          <w:rFonts w:ascii="Arial" w:hAnsi="Arial" w:cs="Arial"/>
          <w:color w:val="000000" w:themeColor="text1"/>
        </w:rPr>
        <w:t xml:space="preserve"> </w:t>
      </w:r>
      <w:r w:rsidRPr="00B169B8">
        <w:rPr>
          <w:rFonts w:ascii="Arial" w:hAnsi="Arial" w:cs="Arial"/>
          <w:color w:val="000000" w:themeColor="text1"/>
        </w:rPr>
        <w:t>by itself is insufficient evidence of proficiency in scholarly activity.</w:t>
      </w:r>
      <w:r w:rsidR="00B930D6" w:rsidRPr="00B169B8">
        <w:rPr>
          <w:rFonts w:ascii="Arial" w:hAnsi="Arial" w:cs="Arial"/>
          <w:color w:val="000000" w:themeColor="text1"/>
        </w:rPr>
        <w:t xml:space="preserve"> </w:t>
      </w:r>
      <w:r w:rsidRPr="00B169B8">
        <w:rPr>
          <w:rFonts w:ascii="Arial" w:hAnsi="Arial" w:cs="Arial"/>
          <w:color w:val="000000" w:themeColor="text1"/>
        </w:rPr>
        <w:t>Proficiency (competence) and accomplishment in research are primarily documented by the presentation of</w:t>
      </w:r>
      <w:r w:rsidR="00B930D6" w:rsidRPr="00B169B8">
        <w:rPr>
          <w:rFonts w:ascii="Arial" w:hAnsi="Arial" w:cs="Arial"/>
          <w:color w:val="000000" w:themeColor="text1"/>
        </w:rPr>
        <w:t xml:space="preserve"> </w:t>
      </w:r>
      <w:r w:rsidRPr="00B169B8">
        <w:rPr>
          <w:rFonts w:ascii="Arial" w:hAnsi="Arial" w:cs="Arial"/>
          <w:color w:val="000000" w:themeColor="text1"/>
        </w:rPr>
        <w:t>publications based on original research and funded extramural grant applications. For demonstration of excellence</w:t>
      </w:r>
      <w:r w:rsidR="00B930D6" w:rsidRPr="00B169B8">
        <w:rPr>
          <w:rFonts w:ascii="Arial" w:hAnsi="Arial" w:cs="Arial"/>
          <w:color w:val="000000" w:themeColor="text1"/>
        </w:rPr>
        <w:t xml:space="preserve"> </w:t>
      </w:r>
      <w:r w:rsidRPr="00B169B8">
        <w:rPr>
          <w:rFonts w:ascii="Arial" w:hAnsi="Arial" w:cs="Arial"/>
          <w:color w:val="000000" w:themeColor="text1"/>
        </w:rPr>
        <w:t>in research, evidence must be submitted which not only illustrates independence and leadership in performance of</w:t>
      </w:r>
      <w:r w:rsidR="00B930D6" w:rsidRPr="00B169B8">
        <w:rPr>
          <w:rFonts w:ascii="Arial" w:hAnsi="Arial" w:cs="Arial"/>
          <w:color w:val="000000" w:themeColor="text1"/>
        </w:rPr>
        <w:t xml:space="preserve"> </w:t>
      </w:r>
      <w:r w:rsidRPr="00B169B8">
        <w:rPr>
          <w:rFonts w:ascii="Arial" w:hAnsi="Arial" w:cs="Arial"/>
          <w:color w:val="000000" w:themeColor="text1"/>
        </w:rPr>
        <w:t>research but also documents the impact or significance of the research and the recognition which the individual</w:t>
      </w:r>
      <w:r w:rsidR="00AC74FA" w:rsidRPr="00B169B8">
        <w:rPr>
          <w:rFonts w:ascii="Arial" w:hAnsi="Arial" w:cs="Arial"/>
          <w:color w:val="000000" w:themeColor="text1"/>
        </w:rPr>
        <w:t xml:space="preserve"> </w:t>
      </w:r>
      <w:r w:rsidRPr="00B169B8">
        <w:rPr>
          <w:rFonts w:ascii="Arial" w:hAnsi="Arial" w:cs="Arial"/>
          <w:color w:val="000000" w:themeColor="text1"/>
        </w:rPr>
        <w:t>has achieved.</w:t>
      </w:r>
    </w:p>
    <w:p w14:paraId="2E0F0C7D"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p>
    <w:p w14:paraId="125ED395"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r w:rsidRPr="00B169B8">
        <w:rPr>
          <w:rFonts w:ascii="Arial" w:hAnsi="Arial" w:cs="Arial"/>
          <w:b/>
          <w:bCs/>
          <w:color w:val="000000" w:themeColor="text1"/>
        </w:rPr>
        <w:t>Documentation:</w:t>
      </w:r>
    </w:p>
    <w:p w14:paraId="5AE7B4A3" w14:textId="77777777" w:rsidR="00AC74FA" w:rsidRPr="00B169B8" w:rsidRDefault="00AC74FA" w:rsidP="00D2231E">
      <w:pPr>
        <w:autoSpaceDE w:val="0"/>
        <w:autoSpaceDN w:val="0"/>
        <w:adjustRightInd w:val="0"/>
        <w:spacing w:after="0" w:line="240" w:lineRule="auto"/>
        <w:rPr>
          <w:rFonts w:ascii="Arial" w:hAnsi="Arial" w:cs="Arial"/>
          <w:color w:val="000000" w:themeColor="text1"/>
        </w:rPr>
      </w:pPr>
    </w:p>
    <w:p w14:paraId="0609A793" w14:textId="77777777" w:rsidR="00D2231E" w:rsidRPr="00B169B8" w:rsidRDefault="00D2231E" w:rsidP="00AC74FA">
      <w:p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Evidence of original research or other creative scholarly activities includes, but is not limited to, the sources listed</w:t>
      </w:r>
      <w:r w:rsidR="00B930D6" w:rsidRPr="00B169B8">
        <w:rPr>
          <w:rFonts w:ascii="Arial" w:hAnsi="Arial" w:cs="Arial"/>
          <w:color w:val="000000" w:themeColor="text1"/>
        </w:rPr>
        <w:t xml:space="preserve"> </w:t>
      </w:r>
      <w:r w:rsidRPr="00B169B8">
        <w:rPr>
          <w:rFonts w:ascii="Arial" w:hAnsi="Arial" w:cs="Arial"/>
          <w:color w:val="000000" w:themeColor="text1"/>
        </w:rPr>
        <w:t>below. In joint endeavors, the evidence should specify the extent of each person's contribution.</w:t>
      </w:r>
    </w:p>
    <w:p w14:paraId="3B6E5FCF"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p>
    <w:p w14:paraId="145E64E3"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r w:rsidRPr="00B169B8">
        <w:rPr>
          <w:rFonts w:ascii="Arial" w:hAnsi="Arial" w:cs="Arial"/>
          <w:b/>
          <w:bCs/>
          <w:color w:val="000000" w:themeColor="text1"/>
        </w:rPr>
        <w:t>1. Performance</w:t>
      </w:r>
    </w:p>
    <w:p w14:paraId="04512665" w14:textId="77777777" w:rsidR="00D2231E" w:rsidRPr="00B169B8" w:rsidRDefault="00D2231E" w:rsidP="00AC74FA">
      <w:pPr>
        <w:pStyle w:val="ListParagraph"/>
        <w:numPr>
          <w:ilvl w:val="0"/>
          <w:numId w:val="8"/>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Listing of scholarly research publications, i.e., journal articles, patents, books, reports and monographs.</w:t>
      </w:r>
      <w:r w:rsidR="00B930D6" w:rsidRPr="00B169B8">
        <w:rPr>
          <w:rFonts w:ascii="Arial" w:hAnsi="Arial" w:cs="Arial"/>
          <w:color w:val="000000" w:themeColor="text1"/>
        </w:rPr>
        <w:t xml:space="preserve"> </w:t>
      </w:r>
      <w:r w:rsidRPr="00B169B8">
        <w:rPr>
          <w:rFonts w:ascii="Arial" w:hAnsi="Arial" w:cs="Arial"/>
          <w:color w:val="000000" w:themeColor="text1"/>
        </w:rPr>
        <w:t>The candidate should appear as primary or corresponding author in a reasonable number of refereed</w:t>
      </w:r>
      <w:r w:rsidR="00B930D6" w:rsidRPr="00B169B8">
        <w:rPr>
          <w:rFonts w:ascii="Arial" w:hAnsi="Arial" w:cs="Arial"/>
          <w:color w:val="000000" w:themeColor="text1"/>
        </w:rPr>
        <w:t xml:space="preserve"> </w:t>
      </w:r>
      <w:r w:rsidR="00AC74FA" w:rsidRPr="00B169B8">
        <w:rPr>
          <w:rFonts w:ascii="Arial" w:hAnsi="Arial" w:cs="Arial"/>
          <w:color w:val="000000" w:themeColor="text1"/>
        </w:rPr>
        <w:t>publications</w:t>
      </w:r>
    </w:p>
    <w:p w14:paraId="383AA092" w14:textId="77777777" w:rsidR="00D2231E" w:rsidRPr="00B169B8" w:rsidRDefault="00D2231E" w:rsidP="00AC74FA">
      <w:pPr>
        <w:pStyle w:val="ListParagraph"/>
        <w:numPr>
          <w:ilvl w:val="0"/>
          <w:numId w:val="8"/>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Listing of presentations of original research at regional, national or international conferences: poster, oral</w:t>
      </w:r>
      <w:r w:rsidR="00B930D6" w:rsidRPr="00B169B8">
        <w:rPr>
          <w:rFonts w:ascii="Arial" w:hAnsi="Arial" w:cs="Arial"/>
          <w:color w:val="000000" w:themeColor="text1"/>
        </w:rPr>
        <w:t xml:space="preserve"> </w:t>
      </w:r>
      <w:r w:rsidRPr="00B169B8">
        <w:rPr>
          <w:rFonts w:ascii="Arial" w:hAnsi="Arial" w:cs="Arial"/>
          <w:color w:val="000000" w:themeColor="text1"/>
        </w:rPr>
        <w:t>presentations, section leader etc.</w:t>
      </w:r>
    </w:p>
    <w:p w14:paraId="3C2EDD80" w14:textId="77777777" w:rsidR="00D2231E" w:rsidRPr="00B169B8" w:rsidRDefault="00D2231E" w:rsidP="00AC74FA">
      <w:pPr>
        <w:pStyle w:val="ListParagraph"/>
        <w:numPr>
          <w:ilvl w:val="0"/>
          <w:numId w:val="8"/>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Development of, or obtaining patents for, processes or instruments usefu</w:t>
      </w:r>
      <w:r w:rsidR="00AC74FA" w:rsidRPr="00B169B8">
        <w:rPr>
          <w:rFonts w:ascii="Arial" w:hAnsi="Arial" w:cs="Arial"/>
          <w:color w:val="000000" w:themeColor="text1"/>
        </w:rPr>
        <w:t>l in solving important problems</w:t>
      </w:r>
    </w:p>
    <w:p w14:paraId="6CF456E2" w14:textId="77777777" w:rsidR="00D2231E" w:rsidRPr="00B169B8" w:rsidRDefault="00D2231E" w:rsidP="00AC74FA">
      <w:pPr>
        <w:pStyle w:val="ListParagraph"/>
        <w:numPr>
          <w:ilvl w:val="0"/>
          <w:numId w:val="8"/>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Scholarly reviews of pub</w:t>
      </w:r>
      <w:r w:rsidR="00AC74FA" w:rsidRPr="00B169B8">
        <w:rPr>
          <w:rFonts w:ascii="Arial" w:hAnsi="Arial" w:cs="Arial"/>
          <w:color w:val="000000" w:themeColor="text1"/>
        </w:rPr>
        <w:t>lications by the faculty member</w:t>
      </w:r>
    </w:p>
    <w:p w14:paraId="74B5FEB4" w14:textId="77777777" w:rsidR="00D2231E" w:rsidRPr="00B169B8" w:rsidRDefault="00D2231E" w:rsidP="00AC74FA">
      <w:pPr>
        <w:pStyle w:val="ListParagraph"/>
        <w:numPr>
          <w:ilvl w:val="0"/>
          <w:numId w:val="8"/>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Number of professional students, graduate students, postdoctoral fellows, and visiting professors advised</w:t>
      </w:r>
      <w:r w:rsidR="00B930D6" w:rsidRPr="00B169B8">
        <w:rPr>
          <w:rFonts w:ascii="Arial" w:hAnsi="Arial" w:cs="Arial"/>
          <w:color w:val="000000" w:themeColor="text1"/>
        </w:rPr>
        <w:t xml:space="preserve"> </w:t>
      </w:r>
      <w:r w:rsidRPr="00B169B8">
        <w:rPr>
          <w:rFonts w:ascii="Arial" w:hAnsi="Arial" w:cs="Arial"/>
          <w:color w:val="000000" w:themeColor="text1"/>
        </w:rPr>
        <w:t>and publica</w:t>
      </w:r>
      <w:r w:rsidR="00AC74FA" w:rsidRPr="00B169B8">
        <w:rPr>
          <w:rFonts w:ascii="Arial" w:hAnsi="Arial" w:cs="Arial"/>
          <w:color w:val="000000" w:themeColor="text1"/>
        </w:rPr>
        <w:t>tions emanating from their work</w:t>
      </w:r>
    </w:p>
    <w:p w14:paraId="04F94118" w14:textId="77777777" w:rsidR="00D2231E" w:rsidRPr="00B169B8" w:rsidRDefault="00D2231E" w:rsidP="00AC74FA">
      <w:pPr>
        <w:pStyle w:val="ListParagraph"/>
        <w:numPr>
          <w:ilvl w:val="0"/>
          <w:numId w:val="8"/>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Number of graduate committee memberships</w:t>
      </w:r>
      <w:r w:rsidR="00AC74FA" w:rsidRPr="00B169B8">
        <w:rPr>
          <w:rFonts w:ascii="Arial" w:hAnsi="Arial" w:cs="Arial"/>
          <w:color w:val="000000" w:themeColor="text1"/>
        </w:rPr>
        <w:t>, by department and institution</w:t>
      </w:r>
    </w:p>
    <w:p w14:paraId="6942F960" w14:textId="77777777" w:rsidR="00D2231E" w:rsidRPr="00B169B8" w:rsidRDefault="00D2231E" w:rsidP="00AC74FA">
      <w:pPr>
        <w:pStyle w:val="ListParagraph"/>
        <w:numPr>
          <w:ilvl w:val="0"/>
          <w:numId w:val="8"/>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List of grant applications to various sources including NIH, university, foundations, company, and state</w:t>
      </w:r>
      <w:r w:rsidR="00B930D6" w:rsidRPr="00B169B8">
        <w:rPr>
          <w:rFonts w:ascii="Arial" w:hAnsi="Arial" w:cs="Arial"/>
          <w:color w:val="000000" w:themeColor="text1"/>
        </w:rPr>
        <w:t xml:space="preserve"> </w:t>
      </w:r>
      <w:r w:rsidR="00AC74FA" w:rsidRPr="00B169B8">
        <w:rPr>
          <w:rFonts w:ascii="Arial" w:hAnsi="Arial" w:cs="Arial"/>
          <w:color w:val="000000" w:themeColor="text1"/>
        </w:rPr>
        <w:t>agencies</w:t>
      </w:r>
    </w:p>
    <w:p w14:paraId="4965D8E7"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p>
    <w:p w14:paraId="633EE783"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r w:rsidRPr="00B169B8">
        <w:rPr>
          <w:rFonts w:ascii="Arial" w:hAnsi="Arial" w:cs="Arial"/>
          <w:b/>
          <w:bCs/>
          <w:color w:val="000000" w:themeColor="text1"/>
        </w:rPr>
        <w:lastRenderedPageBreak/>
        <w:t>2. Impact or Significance</w:t>
      </w:r>
    </w:p>
    <w:p w14:paraId="7F44855F" w14:textId="77777777" w:rsidR="00D2231E" w:rsidRPr="00B169B8" w:rsidRDefault="00D2231E" w:rsidP="00D94CE5">
      <w:pPr>
        <w:pStyle w:val="ListParagraph"/>
        <w:numPr>
          <w:ilvl w:val="0"/>
          <w:numId w:val="10"/>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Workshop leader in an area of scientifi</w:t>
      </w:r>
      <w:r w:rsidR="00D94CE5" w:rsidRPr="00B169B8">
        <w:rPr>
          <w:rFonts w:ascii="Arial" w:hAnsi="Arial" w:cs="Arial"/>
          <w:color w:val="000000" w:themeColor="text1"/>
        </w:rPr>
        <w:t>c and/or professional expertise</w:t>
      </w:r>
    </w:p>
    <w:p w14:paraId="02BD863A" w14:textId="77777777" w:rsidR="00D2231E" w:rsidRPr="00B169B8" w:rsidRDefault="00D2231E" w:rsidP="00D94CE5">
      <w:pPr>
        <w:pStyle w:val="ListParagraph"/>
        <w:numPr>
          <w:ilvl w:val="0"/>
          <w:numId w:val="10"/>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Scholarly reputation of the journals in which publications appear, including the reputation of publishers of</w:t>
      </w:r>
      <w:r w:rsidR="00B930D6" w:rsidRPr="00B169B8">
        <w:rPr>
          <w:rFonts w:ascii="Arial" w:hAnsi="Arial" w:cs="Arial"/>
          <w:color w:val="000000" w:themeColor="text1"/>
        </w:rPr>
        <w:t xml:space="preserve"> </w:t>
      </w:r>
      <w:r w:rsidR="00D94CE5" w:rsidRPr="00B169B8">
        <w:rPr>
          <w:rFonts w:ascii="Arial" w:hAnsi="Arial" w:cs="Arial"/>
          <w:color w:val="000000" w:themeColor="text1"/>
        </w:rPr>
        <w:t>book and monographs</w:t>
      </w:r>
    </w:p>
    <w:p w14:paraId="3BD30429" w14:textId="77777777" w:rsidR="00D2231E" w:rsidRPr="00B169B8" w:rsidRDefault="00D2231E" w:rsidP="00D94CE5">
      <w:pPr>
        <w:pStyle w:val="ListParagraph"/>
        <w:numPr>
          <w:ilvl w:val="0"/>
          <w:numId w:val="10"/>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Independent judgment of recognized experts concern</w:t>
      </w:r>
      <w:r w:rsidR="00D94CE5" w:rsidRPr="00B169B8">
        <w:rPr>
          <w:rFonts w:ascii="Arial" w:hAnsi="Arial" w:cs="Arial"/>
          <w:color w:val="000000" w:themeColor="text1"/>
        </w:rPr>
        <w:t>ing the quality of the research</w:t>
      </w:r>
    </w:p>
    <w:p w14:paraId="29536F5E" w14:textId="77777777" w:rsidR="00D2231E" w:rsidRPr="00B169B8" w:rsidRDefault="00D2231E" w:rsidP="00D94CE5">
      <w:pPr>
        <w:pStyle w:val="ListParagraph"/>
        <w:numPr>
          <w:ilvl w:val="0"/>
          <w:numId w:val="10"/>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Published evaluation of the research (as in book review</w:t>
      </w:r>
      <w:r w:rsidR="00D94CE5" w:rsidRPr="00B169B8">
        <w:rPr>
          <w:rFonts w:ascii="Arial" w:hAnsi="Arial" w:cs="Arial"/>
          <w:color w:val="000000" w:themeColor="text1"/>
        </w:rPr>
        <w:t>s, patents, responses in print)</w:t>
      </w:r>
    </w:p>
    <w:p w14:paraId="00E424CC" w14:textId="77777777" w:rsidR="00D2231E" w:rsidRPr="00B169B8" w:rsidRDefault="00D2231E" w:rsidP="00D94CE5">
      <w:pPr>
        <w:pStyle w:val="ListParagraph"/>
        <w:numPr>
          <w:ilvl w:val="0"/>
          <w:numId w:val="10"/>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Evidence that research has stimulated the work of other researchers or provided new breakthroughs in</w:t>
      </w:r>
      <w:r w:rsidR="00B930D6" w:rsidRPr="00B169B8">
        <w:rPr>
          <w:rFonts w:ascii="Arial" w:hAnsi="Arial" w:cs="Arial"/>
          <w:color w:val="000000" w:themeColor="text1"/>
        </w:rPr>
        <w:t xml:space="preserve"> </w:t>
      </w:r>
      <w:r w:rsidR="00D94CE5" w:rsidRPr="00B169B8">
        <w:rPr>
          <w:rFonts w:ascii="Arial" w:hAnsi="Arial" w:cs="Arial"/>
          <w:color w:val="000000" w:themeColor="text1"/>
        </w:rPr>
        <w:t>the field</w:t>
      </w:r>
    </w:p>
    <w:p w14:paraId="4B6449B3" w14:textId="77777777" w:rsidR="00D2231E" w:rsidRPr="00B169B8" w:rsidRDefault="00D2231E" w:rsidP="00D94CE5">
      <w:pPr>
        <w:pStyle w:val="ListParagraph"/>
        <w:numPr>
          <w:ilvl w:val="0"/>
          <w:numId w:val="10"/>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Evidence that research is making a contribution to other researchers by citation of research in other</w:t>
      </w:r>
      <w:r w:rsidR="00B930D6" w:rsidRPr="00B169B8">
        <w:rPr>
          <w:rFonts w:ascii="Arial" w:hAnsi="Arial" w:cs="Arial"/>
          <w:color w:val="000000" w:themeColor="text1"/>
        </w:rPr>
        <w:t xml:space="preserve"> </w:t>
      </w:r>
      <w:r w:rsidR="00D94CE5" w:rsidRPr="00B169B8">
        <w:rPr>
          <w:rFonts w:ascii="Arial" w:hAnsi="Arial" w:cs="Arial"/>
          <w:color w:val="000000" w:themeColor="text1"/>
        </w:rPr>
        <w:t>publications</w:t>
      </w:r>
    </w:p>
    <w:p w14:paraId="616C3C95" w14:textId="77777777" w:rsidR="00D2231E" w:rsidRPr="00B169B8" w:rsidRDefault="00D2231E" w:rsidP="00D94CE5">
      <w:pPr>
        <w:pStyle w:val="ListParagraph"/>
        <w:numPr>
          <w:ilvl w:val="0"/>
          <w:numId w:val="10"/>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External evaluations or reviews of grant applications</w:t>
      </w:r>
    </w:p>
    <w:p w14:paraId="105CFC4B"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p>
    <w:p w14:paraId="5A478CC1"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r w:rsidRPr="00B169B8">
        <w:rPr>
          <w:rFonts w:ascii="Arial" w:hAnsi="Arial" w:cs="Arial"/>
          <w:b/>
          <w:bCs/>
          <w:color w:val="000000" w:themeColor="text1"/>
        </w:rPr>
        <w:t>3. Recognition</w:t>
      </w:r>
    </w:p>
    <w:p w14:paraId="05EFBB35" w14:textId="77777777" w:rsidR="004A7A2E" w:rsidRPr="00B169B8" w:rsidRDefault="00D2231E" w:rsidP="00D94CE5">
      <w:pPr>
        <w:pStyle w:val="ListParagraph"/>
        <w:numPr>
          <w:ilvl w:val="0"/>
          <w:numId w:val="12"/>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 xml:space="preserve">Consultant </w:t>
      </w:r>
      <w:r w:rsidR="004A7A2E">
        <w:rPr>
          <w:rFonts w:ascii="Arial" w:hAnsi="Arial" w:cs="Arial"/>
          <w:color w:val="000000" w:themeColor="text1"/>
        </w:rPr>
        <w:t xml:space="preserve">or reviewer </w:t>
      </w:r>
      <w:r w:rsidRPr="00B169B8">
        <w:rPr>
          <w:rFonts w:ascii="Arial" w:hAnsi="Arial" w:cs="Arial"/>
          <w:color w:val="000000" w:themeColor="text1"/>
        </w:rPr>
        <w:t>for governmental</w:t>
      </w:r>
      <w:r w:rsidR="004A7A2E">
        <w:rPr>
          <w:rFonts w:ascii="Arial" w:hAnsi="Arial" w:cs="Arial"/>
          <w:color w:val="000000" w:themeColor="text1"/>
        </w:rPr>
        <w:t>, state and other</w:t>
      </w:r>
      <w:r w:rsidRPr="00B169B8">
        <w:rPr>
          <w:rFonts w:ascii="Arial" w:hAnsi="Arial" w:cs="Arial"/>
          <w:color w:val="000000" w:themeColor="text1"/>
        </w:rPr>
        <w:t xml:space="preserve"> agencies, industry, professional groups, </w:t>
      </w:r>
      <w:r w:rsidR="00D94CE5" w:rsidRPr="00B169B8">
        <w:rPr>
          <w:rFonts w:ascii="Arial" w:hAnsi="Arial" w:cs="Arial"/>
          <w:color w:val="000000" w:themeColor="text1"/>
        </w:rPr>
        <w:t>or serving as an expert witness</w:t>
      </w:r>
    </w:p>
    <w:p w14:paraId="58ED93BA" w14:textId="77777777" w:rsidR="00D2231E" w:rsidRPr="00B169B8" w:rsidRDefault="00D2231E" w:rsidP="00D94CE5">
      <w:pPr>
        <w:pStyle w:val="ListParagraph"/>
        <w:numPr>
          <w:ilvl w:val="0"/>
          <w:numId w:val="12"/>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Awards received in reco</w:t>
      </w:r>
      <w:r w:rsidR="00D94CE5" w:rsidRPr="00B169B8">
        <w:rPr>
          <w:rFonts w:ascii="Arial" w:hAnsi="Arial" w:cs="Arial"/>
          <w:color w:val="000000" w:themeColor="text1"/>
        </w:rPr>
        <w:t>gnition of outstanding research</w:t>
      </w:r>
    </w:p>
    <w:p w14:paraId="2D493E9B" w14:textId="77777777" w:rsidR="00D2231E" w:rsidRPr="00B169B8" w:rsidRDefault="00D2231E" w:rsidP="00D94CE5">
      <w:pPr>
        <w:pStyle w:val="ListParagraph"/>
        <w:numPr>
          <w:ilvl w:val="0"/>
          <w:numId w:val="12"/>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 xml:space="preserve">Election or appointment </w:t>
      </w:r>
      <w:r w:rsidR="00B169B8">
        <w:rPr>
          <w:rFonts w:ascii="Arial" w:hAnsi="Arial" w:cs="Arial"/>
          <w:color w:val="000000" w:themeColor="text1"/>
        </w:rPr>
        <w:t>as an officer</w:t>
      </w:r>
      <w:r w:rsidRPr="00B169B8">
        <w:rPr>
          <w:rFonts w:ascii="Arial" w:hAnsi="Arial" w:cs="Arial"/>
          <w:color w:val="000000" w:themeColor="text1"/>
        </w:rPr>
        <w:t xml:space="preserve"> of national and international scientific organizations in recognition</w:t>
      </w:r>
      <w:r w:rsidR="00B930D6" w:rsidRPr="00B169B8">
        <w:rPr>
          <w:rFonts w:ascii="Arial" w:hAnsi="Arial" w:cs="Arial"/>
          <w:color w:val="000000" w:themeColor="text1"/>
        </w:rPr>
        <w:t xml:space="preserve"> </w:t>
      </w:r>
      <w:r w:rsidRPr="00B169B8">
        <w:rPr>
          <w:rFonts w:ascii="Arial" w:hAnsi="Arial" w:cs="Arial"/>
          <w:color w:val="000000" w:themeColor="text1"/>
        </w:rPr>
        <w:t>of outst</w:t>
      </w:r>
      <w:r w:rsidR="00D94CE5" w:rsidRPr="00B169B8">
        <w:rPr>
          <w:rFonts w:ascii="Arial" w:hAnsi="Arial" w:cs="Arial"/>
          <w:color w:val="000000" w:themeColor="text1"/>
        </w:rPr>
        <w:t>anding research accomplishments</w:t>
      </w:r>
    </w:p>
    <w:p w14:paraId="6DF399B2" w14:textId="77777777" w:rsidR="00D2231E" w:rsidRPr="00B169B8" w:rsidRDefault="00D2231E" w:rsidP="00D94CE5">
      <w:pPr>
        <w:pStyle w:val="ListParagraph"/>
        <w:numPr>
          <w:ilvl w:val="0"/>
          <w:numId w:val="12"/>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Election to offices, committee activities, and important service to professional associations and learned</w:t>
      </w:r>
      <w:r w:rsidR="00B930D6" w:rsidRPr="00B169B8">
        <w:rPr>
          <w:rFonts w:ascii="Arial" w:hAnsi="Arial" w:cs="Arial"/>
          <w:color w:val="000000" w:themeColor="text1"/>
        </w:rPr>
        <w:t xml:space="preserve"> </w:t>
      </w:r>
      <w:r w:rsidRPr="00B169B8">
        <w:rPr>
          <w:rFonts w:ascii="Arial" w:hAnsi="Arial" w:cs="Arial"/>
          <w:color w:val="000000" w:themeColor="text1"/>
        </w:rPr>
        <w:t>societies, including editorial work and peer reviewing as related to research and other creative scholarly</w:t>
      </w:r>
      <w:r w:rsidR="00B930D6" w:rsidRPr="00B169B8">
        <w:rPr>
          <w:rFonts w:ascii="Arial" w:hAnsi="Arial" w:cs="Arial"/>
          <w:color w:val="000000" w:themeColor="text1"/>
        </w:rPr>
        <w:t xml:space="preserve"> </w:t>
      </w:r>
      <w:r w:rsidR="00D94CE5" w:rsidRPr="00B169B8">
        <w:rPr>
          <w:rFonts w:ascii="Arial" w:hAnsi="Arial" w:cs="Arial"/>
          <w:color w:val="000000" w:themeColor="text1"/>
        </w:rPr>
        <w:t>activities</w:t>
      </w:r>
    </w:p>
    <w:p w14:paraId="355C3641" w14:textId="77777777" w:rsidR="00D2231E" w:rsidRPr="00B169B8" w:rsidRDefault="00D2231E" w:rsidP="00D94CE5">
      <w:pPr>
        <w:pStyle w:val="ListParagraph"/>
        <w:numPr>
          <w:ilvl w:val="0"/>
          <w:numId w:val="12"/>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Appointments to serve on scientific review or advisory committees which are based on research</w:t>
      </w:r>
      <w:r w:rsidR="00B930D6" w:rsidRPr="00B169B8">
        <w:rPr>
          <w:rFonts w:ascii="Arial" w:hAnsi="Arial" w:cs="Arial"/>
          <w:color w:val="000000" w:themeColor="text1"/>
        </w:rPr>
        <w:t xml:space="preserve"> </w:t>
      </w:r>
      <w:r w:rsidR="00D94CE5" w:rsidRPr="00B169B8">
        <w:rPr>
          <w:rFonts w:ascii="Arial" w:hAnsi="Arial" w:cs="Arial"/>
          <w:color w:val="000000" w:themeColor="text1"/>
        </w:rPr>
        <w:t>accomplishments</w:t>
      </w:r>
    </w:p>
    <w:p w14:paraId="2D9A275E" w14:textId="77777777" w:rsidR="00D2231E" w:rsidRPr="00B169B8" w:rsidRDefault="00D2231E" w:rsidP="00D94CE5">
      <w:pPr>
        <w:pStyle w:val="ListParagraph"/>
        <w:numPr>
          <w:ilvl w:val="0"/>
          <w:numId w:val="12"/>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Appointments as research consultants to state, national, international and company groups engaged in</w:t>
      </w:r>
      <w:r w:rsidR="00B930D6" w:rsidRPr="00B169B8">
        <w:rPr>
          <w:rFonts w:ascii="Arial" w:hAnsi="Arial" w:cs="Arial"/>
          <w:color w:val="000000" w:themeColor="text1"/>
        </w:rPr>
        <w:t xml:space="preserve"> </w:t>
      </w:r>
      <w:r w:rsidR="00D94CE5" w:rsidRPr="00B169B8">
        <w:rPr>
          <w:rFonts w:ascii="Arial" w:hAnsi="Arial" w:cs="Arial"/>
          <w:color w:val="000000" w:themeColor="text1"/>
        </w:rPr>
        <w:t>innovative or applied research</w:t>
      </w:r>
    </w:p>
    <w:p w14:paraId="0DE50D21" w14:textId="77777777" w:rsidR="00D2231E" w:rsidRPr="00B169B8" w:rsidRDefault="00D94CE5" w:rsidP="00D94CE5">
      <w:pPr>
        <w:pStyle w:val="ListParagraph"/>
        <w:numPr>
          <w:ilvl w:val="0"/>
          <w:numId w:val="12"/>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Honorary degrees awarded</w:t>
      </w:r>
    </w:p>
    <w:p w14:paraId="27356582" w14:textId="77777777" w:rsidR="00D2231E" w:rsidRPr="00B169B8" w:rsidRDefault="00D2231E" w:rsidP="00D94CE5">
      <w:pPr>
        <w:pStyle w:val="ListParagraph"/>
        <w:numPr>
          <w:ilvl w:val="0"/>
          <w:numId w:val="12"/>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Fellowship in nati</w:t>
      </w:r>
      <w:r w:rsidR="00D94CE5" w:rsidRPr="00B169B8">
        <w:rPr>
          <w:rFonts w:ascii="Arial" w:hAnsi="Arial" w:cs="Arial"/>
          <w:color w:val="000000" w:themeColor="text1"/>
        </w:rPr>
        <w:t>onal professional organizations</w:t>
      </w:r>
    </w:p>
    <w:p w14:paraId="468400BF" w14:textId="77777777" w:rsidR="00D2231E" w:rsidRPr="00B169B8" w:rsidRDefault="00D2231E" w:rsidP="00D94CE5">
      <w:pPr>
        <w:pStyle w:val="ListParagraph"/>
        <w:numPr>
          <w:ilvl w:val="0"/>
          <w:numId w:val="12"/>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 xml:space="preserve">Grants or contracts from company or private </w:t>
      </w:r>
      <w:r w:rsidR="00D94CE5" w:rsidRPr="00B169B8">
        <w:rPr>
          <w:rFonts w:ascii="Arial" w:hAnsi="Arial" w:cs="Arial"/>
          <w:color w:val="000000" w:themeColor="text1"/>
        </w:rPr>
        <w:t>foundations to conduct research</w:t>
      </w:r>
    </w:p>
    <w:p w14:paraId="511D7507" w14:textId="77777777" w:rsidR="00D2231E" w:rsidRPr="00B169B8" w:rsidRDefault="00D2231E" w:rsidP="00D94CE5">
      <w:pPr>
        <w:pStyle w:val="ListParagraph"/>
        <w:numPr>
          <w:ilvl w:val="0"/>
          <w:numId w:val="12"/>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Competitive external grants an</w:t>
      </w:r>
      <w:r w:rsidR="00D94CE5" w:rsidRPr="00B169B8">
        <w:rPr>
          <w:rFonts w:ascii="Arial" w:hAnsi="Arial" w:cs="Arial"/>
          <w:color w:val="000000" w:themeColor="text1"/>
        </w:rPr>
        <w:t>d contracts to conduct research</w:t>
      </w:r>
    </w:p>
    <w:p w14:paraId="721F7EFB" w14:textId="77777777" w:rsidR="00D2231E" w:rsidRPr="00B169B8" w:rsidRDefault="00D2231E" w:rsidP="00D94CE5">
      <w:pPr>
        <w:pStyle w:val="ListParagraph"/>
        <w:numPr>
          <w:ilvl w:val="0"/>
          <w:numId w:val="12"/>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Competitive internal grants and contracts to conduct researc</w:t>
      </w:r>
      <w:r w:rsidR="00D94CE5" w:rsidRPr="00B169B8">
        <w:rPr>
          <w:rFonts w:ascii="Arial" w:hAnsi="Arial" w:cs="Arial"/>
          <w:color w:val="000000" w:themeColor="text1"/>
        </w:rPr>
        <w:t>h</w:t>
      </w:r>
    </w:p>
    <w:p w14:paraId="3D576389"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p>
    <w:p w14:paraId="5C925E74"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r w:rsidRPr="00B169B8">
        <w:rPr>
          <w:rFonts w:ascii="Arial" w:hAnsi="Arial" w:cs="Arial"/>
          <w:b/>
          <w:bCs/>
          <w:color w:val="000000" w:themeColor="text1"/>
        </w:rPr>
        <w:t>C. Service</w:t>
      </w:r>
    </w:p>
    <w:p w14:paraId="763E6041"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p>
    <w:p w14:paraId="51FF8ED4"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r w:rsidRPr="00B169B8">
        <w:rPr>
          <w:rFonts w:ascii="Arial" w:hAnsi="Arial" w:cs="Arial"/>
          <w:b/>
          <w:bCs/>
          <w:color w:val="000000" w:themeColor="text1"/>
        </w:rPr>
        <w:t>The Standard (Academic):</w:t>
      </w:r>
    </w:p>
    <w:p w14:paraId="54174689" w14:textId="77777777" w:rsidR="00D94CE5" w:rsidRPr="00B169B8" w:rsidRDefault="00D94CE5" w:rsidP="00D2231E">
      <w:pPr>
        <w:autoSpaceDE w:val="0"/>
        <w:autoSpaceDN w:val="0"/>
        <w:adjustRightInd w:val="0"/>
        <w:spacing w:after="0" w:line="240" w:lineRule="auto"/>
        <w:rPr>
          <w:rFonts w:ascii="Arial" w:hAnsi="Arial" w:cs="Arial"/>
          <w:b/>
          <w:bCs/>
          <w:color w:val="000000" w:themeColor="text1"/>
        </w:rPr>
      </w:pPr>
    </w:p>
    <w:p w14:paraId="1BF9E8B6" w14:textId="77777777" w:rsidR="00D2231E" w:rsidRPr="00B169B8" w:rsidRDefault="00D2231E" w:rsidP="00D94CE5">
      <w:p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 xml:space="preserve">Academic service is oriented to the needs of the </w:t>
      </w:r>
      <w:r w:rsidR="00B930D6" w:rsidRPr="00B169B8">
        <w:rPr>
          <w:rFonts w:ascii="Arial" w:hAnsi="Arial" w:cs="Arial"/>
          <w:color w:val="000000" w:themeColor="text1"/>
        </w:rPr>
        <w:t>DIB</w:t>
      </w:r>
      <w:r w:rsidRPr="00B169B8">
        <w:rPr>
          <w:rFonts w:ascii="Arial" w:hAnsi="Arial" w:cs="Arial"/>
          <w:color w:val="000000" w:themeColor="text1"/>
        </w:rPr>
        <w:t>, the School of</w:t>
      </w:r>
      <w:r w:rsidR="00B930D6" w:rsidRPr="00B169B8">
        <w:rPr>
          <w:rFonts w:ascii="Arial" w:hAnsi="Arial" w:cs="Arial"/>
          <w:color w:val="000000" w:themeColor="text1"/>
        </w:rPr>
        <w:t xml:space="preserve"> </w:t>
      </w:r>
      <w:r w:rsidRPr="00B169B8">
        <w:rPr>
          <w:rFonts w:ascii="Arial" w:hAnsi="Arial" w:cs="Arial"/>
          <w:color w:val="000000" w:themeColor="text1"/>
        </w:rPr>
        <w:t>Pharmacy, and TTUHSC. Academic service includes administrative roles in the Department, School and</w:t>
      </w:r>
      <w:r w:rsidR="00B930D6" w:rsidRPr="00B169B8">
        <w:rPr>
          <w:rFonts w:ascii="Arial" w:hAnsi="Arial" w:cs="Arial"/>
          <w:color w:val="000000" w:themeColor="text1"/>
        </w:rPr>
        <w:t xml:space="preserve"> </w:t>
      </w:r>
      <w:r w:rsidRPr="00B169B8">
        <w:rPr>
          <w:rFonts w:ascii="Arial" w:hAnsi="Arial" w:cs="Arial"/>
          <w:color w:val="000000" w:themeColor="text1"/>
        </w:rPr>
        <w:t>University, and membership and leadership in committees both wit</w:t>
      </w:r>
      <w:r w:rsidR="00D94CE5" w:rsidRPr="00B169B8">
        <w:rPr>
          <w:rFonts w:ascii="Arial" w:hAnsi="Arial" w:cs="Arial"/>
          <w:color w:val="000000" w:themeColor="text1"/>
        </w:rPr>
        <w:t>hin the University and outside.</w:t>
      </w:r>
    </w:p>
    <w:p w14:paraId="5D615A05"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p>
    <w:p w14:paraId="7AC74BBA"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r w:rsidRPr="00B169B8">
        <w:rPr>
          <w:rFonts w:ascii="Arial" w:hAnsi="Arial" w:cs="Arial"/>
          <w:b/>
          <w:bCs/>
          <w:color w:val="000000" w:themeColor="text1"/>
        </w:rPr>
        <w:t>Documentation:</w:t>
      </w:r>
    </w:p>
    <w:p w14:paraId="4AB11D93" w14:textId="77777777" w:rsidR="00D94CE5" w:rsidRPr="00B169B8" w:rsidRDefault="00D94CE5" w:rsidP="00D2231E">
      <w:pPr>
        <w:autoSpaceDE w:val="0"/>
        <w:autoSpaceDN w:val="0"/>
        <w:adjustRightInd w:val="0"/>
        <w:spacing w:after="0" w:line="240" w:lineRule="auto"/>
        <w:rPr>
          <w:rFonts w:ascii="Arial" w:hAnsi="Arial" w:cs="Arial"/>
          <w:b/>
          <w:bCs/>
          <w:color w:val="000000" w:themeColor="text1"/>
        </w:rPr>
      </w:pPr>
    </w:p>
    <w:p w14:paraId="07C865C0" w14:textId="77777777" w:rsidR="00D2231E" w:rsidRPr="00B169B8" w:rsidRDefault="00D2231E" w:rsidP="00D94CE5">
      <w:p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Faculty members should document participation and contribution to academic service e.g., committee</w:t>
      </w:r>
      <w:r w:rsidR="00B930D6" w:rsidRPr="00B169B8">
        <w:rPr>
          <w:rFonts w:ascii="Arial" w:hAnsi="Arial" w:cs="Arial"/>
          <w:color w:val="000000" w:themeColor="text1"/>
        </w:rPr>
        <w:t xml:space="preserve"> </w:t>
      </w:r>
      <w:r w:rsidRPr="00B169B8">
        <w:rPr>
          <w:rFonts w:ascii="Arial" w:hAnsi="Arial" w:cs="Arial"/>
          <w:color w:val="000000" w:themeColor="text1"/>
        </w:rPr>
        <w:t>assignments, contributions, leadership positions, attendance records, student activities and observations of</w:t>
      </w:r>
      <w:r w:rsidR="00B930D6" w:rsidRPr="00B169B8">
        <w:rPr>
          <w:rFonts w:ascii="Arial" w:hAnsi="Arial" w:cs="Arial"/>
          <w:color w:val="000000" w:themeColor="text1"/>
        </w:rPr>
        <w:t xml:space="preserve"> </w:t>
      </w:r>
      <w:r w:rsidRPr="00B169B8">
        <w:rPr>
          <w:rFonts w:ascii="Arial" w:hAnsi="Arial" w:cs="Arial"/>
          <w:color w:val="000000" w:themeColor="text1"/>
        </w:rPr>
        <w:t>colleagues. Evidence of academic service effectiveness may include, but is not limited to, the sources listed</w:t>
      </w:r>
      <w:r w:rsidR="00B930D6" w:rsidRPr="00B169B8">
        <w:rPr>
          <w:rFonts w:ascii="Arial" w:hAnsi="Arial" w:cs="Arial"/>
          <w:color w:val="000000" w:themeColor="text1"/>
        </w:rPr>
        <w:t xml:space="preserve"> </w:t>
      </w:r>
      <w:r w:rsidRPr="00B169B8">
        <w:rPr>
          <w:rFonts w:ascii="Arial" w:hAnsi="Arial" w:cs="Arial"/>
          <w:color w:val="000000" w:themeColor="text1"/>
        </w:rPr>
        <w:t>below. In joint endeavors, the evidence should specify the extent of each person's contribution.</w:t>
      </w:r>
    </w:p>
    <w:p w14:paraId="2DF425F5"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p>
    <w:p w14:paraId="0A60EC1E"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r w:rsidRPr="00B169B8">
        <w:rPr>
          <w:rFonts w:ascii="Arial" w:hAnsi="Arial" w:cs="Arial"/>
          <w:b/>
          <w:bCs/>
          <w:color w:val="000000" w:themeColor="text1"/>
        </w:rPr>
        <w:t>1. Performance</w:t>
      </w:r>
    </w:p>
    <w:p w14:paraId="434EF2A5" w14:textId="77777777" w:rsidR="00D94CE5" w:rsidRPr="00B169B8" w:rsidRDefault="00D2231E" w:rsidP="00D94CE5">
      <w:pPr>
        <w:pStyle w:val="ListParagraph"/>
        <w:numPr>
          <w:ilvl w:val="0"/>
          <w:numId w:val="14"/>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Description of service activities in the Department, School, or University. This should include, for each</w:t>
      </w:r>
      <w:r w:rsidR="00B930D6" w:rsidRPr="00B169B8">
        <w:rPr>
          <w:rFonts w:ascii="Arial" w:hAnsi="Arial" w:cs="Arial"/>
          <w:color w:val="000000" w:themeColor="text1"/>
        </w:rPr>
        <w:t xml:space="preserve"> </w:t>
      </w:r>
      <w:r w:rsidR="00D94CE5" w:rsidRPr="00B169B8">
        <w:rPr>
          <w:rFonts w:ascii="Arial" w:hAnsi="Arial" w:cs="Arial"/>
          <w:color w:val="000000" w:themeColor="text1"/>
        </w:rPr>
        <w:t>activity:</w:t>
      </w:r>
    </w:p>
    <w:p w14:paraId="46BF832D" w14:textId="77777777" w:rsidR="00D94CE5" w:rsidRPr="00B169B8" w:rsidRDefault="00D94CE5" w:rsidP="00D94CE5">
      <w:pPr>
        <w:pStyle w:val="ListParagraph"/>
        <w:numPr>
          <w:ilvl w:val="1"/>
          <w:numId w:val="22"/>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lastRenderedPageBreak/>
        <w:t>the nature of the service</w:t>
      </w:r>
    </w:p>
    <w:p w14:paraId="3C182A04" w14:textId="77777777" w:rsidR="00D94CE5" w:rsidRPr="00B169B8" w:rsidRDefault="00D2231E" w:rsidP="00D94CE5">
      <w:pPr>
        <w:pStyle w:val="ListParagraph"/>
        <w:numPr>
          <w:ilvl w:val="1"/>
          <w:numId w:val="22"/>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duration of servi</w:t>
      </w:r>
      <w:r w:rsidR="00D94CE5" w:rsidRPr="00B169B8">
        <w:rPr>
          <w:rFonts w:ascii="Arial" w:hAnsi="Arial" w:cs="Arial"/>
          <w:color w:val="000000" w:themeColor="text1"/>
        </w:rPr>
        <w:t>ce and the amount of time given</w:t>
      </w:r>
    </w:p>
    <w:p w14:paraId="0610BF09" w14:textId="77777777" w:rsidR="00D94CE5" w:rsidRPr="00B169B8" w:rsidRDefault="00D2231E" w:rsidP="00D94CE5">
      <w:pPr>
        <w:pStyle w:val="ListParagraph"/>
        <w:numPr>
          <w:ilvl w:val="1"/>
          <w:numId w:val="22"/>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role played by faculty</w:t>
      </w:r>
      <w:r w:rsidR="00D94CE5" w:rsidRPr="00B169B8">
        <w:rPr>
          <w:rFonts w:ascii="Arial" w:hAnsi="Arial" w:cs="Arial"/>
          <w:color w:val="000000" w:themeColor="text1"/>
        </w:rPr>
        <w:t xml:space="preserve"> member within the organization</w:t>
      </w:r>
    </w:p>
    <w:p w14:paraId="4B7D7F1B" w14:textId="77777777" w:rsidR="00D2231E" w:rsidRPr="00B169B8" w:rsidRDefault="00D2231E" w:rsidP="00D94CE5">
      <w:pPr>
        <w:pStyle w:val="ListParagraph"/>
        <w:numPr>
          <w:ilvl w:val="1"/>
          <w:numId w:val="22"/>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the acco</w:t>
      </w:r>
      <w:r w:rsidR="00D94CE5" w:rsidRPr="00B169B8">
        <w:rPr>
          <w:rFonts w:ascii="Arial" w:hAnsi="Arial" w:cs="Arial"/>
          <w:color w:val="000000" w:themeColor="text1"/>
        </w:rPr>
        <w:t>mplishments of service activity</w:t>
      </w:r>
    </w:p>
    <w:p w14:paraId="2882098C" w14:textId="1FDA5E2A" w:rsidR="00D2231E" w:rsidRPr="00B169B8" w:rsidRDefault="00D2231E" w:rsidP="00D94CE5">
      <w:pPr>
        <w:pStyle w:val="ListParagraph"/>
        <w:numPr>
          <w:ilvl w:val="0"/>
          <w:numId w:val="14"/>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 xml:space="preserve">Other activities including </w:t>
      </w:r>
      <w:r w:rsidR="00D94CE5" w:rsidRPr="00B169B8">
        <w:rPr>
          <w:rFonts w:ascii="Arial" w:hAnsi="Arial" w:cs="Arial"/>
          <w:color w:val="000000" w:themeColor="text1"/>
        </w:rPr>
        <w:t xml:space="preserve">mentorship programs for faculty and </w:t>
      </w:r>
      <w:r w:rsidR="005B454F" w:rsidRPr="00B169B8">
        <w:rPr>
          <w:rFonts w:ascii="Arial" w:hAnsi="Arial" w:cs="Arial"/>
          <w:color w:val="000000" w:themeColor="text1"/>
        </w:rPr>
        <w:t xml:space="preserve">Pharm.D. or M.S./Ph.D </w:t>
      </w:r>
      <w:r w:rsidR="00D94CE5" w:rsidRPr="00B169B8">
        <w:rPr>
          <w:rFonts w:ascii="Arial" w:hAnsi="Arial" w:cs="Arial"/>
          <w:color w:val="000000" w:themeColor="text1"/>
        </w:rPr>
        <w:t>students</w:t>
      </w:r>
    </w:p>
    <w:p w14:paraId="1FB5186D"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p>
    <w:p w14:paraId="0176DBE7" w14:textId="77777777" w:rsidR="00D94CE5" w:rsidRPr="00B169B8" w:rsidRDefault="00D94CE5" w:rsidP="00D2231E">
      <w:pPr>
        <w:autoSpaceDE w:val="0"/>
        <w:autoSpaceDN w:val="0"/>
        <w:adjustRightInd w:val="0"/>
        <w:spacing w:after="0" w:line="240" w:lineRule="auto"/>
        <w:rPr>
          <w:rFonts w:ascii="Arial" w:hAnsi="Arial" w:cs="Arial"/>
          <w:b/>
          <w:bCs/>
          <w:color w:val="000000" w:themeColor="text1"/>
        </w:rPr>
      </w:pPr>
      <w:r w:rsidRPr="00B169B8">
        <w:rPr>
          <w:rFonts w:ascii="Arial" w:hAnsi="Arial" w:cs="Arial"/>
          <w:b/>
          <w:bCs/>
          <w:color w:val="000000" w:themeColor="text1"/>
        </w:rPr>
        <w:t>2. Impact or Significance</w:t>
      </w:r>
    </w:p>
    <w:p w14:paraId="47DED946" w14:textId="77777777" w:rsidR="00D2231E" w:rsidRPr="00B169B8" w:rsidRDefault="00D2231E" w:rsidP="00D94CE5">
      <w:pPr>
        <w:pStyle w:val="ListParagraph"/>
        <w:numPr>
          <w:ilvl w:val="0"/>
          <w:numId w:val="16"/>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 xml:space="preserve">Evidence that service activities contributed in a meaningful way to the Department, School </w:t>
      </w:r>
      <w:r w:rsidR="00D94CE5" w:rsidRPr="00B169B8">
        <w:rPr>
          <w:rFonts w:ascii="Arial" w:hAnsi="Arial" w:cs="Arial"/>
          <w:color w:val="000000" w:themeColor="text1"/>
        </w:rPr>
        <w:t>or University</w:t>
      </w:r>
    </w:p>
    <w:p w14:paraId="4B4240A6" w14:textId="77777777" w:rsidR="00D2231E" w:rsidRPr="00B169B8" w:rsidRDefault="00D2231E" w:rsidP="00D94CE5">
      <w:pPr>
        <w:pStyle w:val="ListParagraph"/>
        <w:numPr>
          <w:ilvl w:val="0"/>
          <w:numId w:val="16"/>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Evidence that activities have resulted in creation or development of systems for improvement of the</w:t>
      </w:r>
      <w:r w:rsidR="00B66092" w:rsidRPr="00B169B8">
        <w:rPr>
          <w:rFonts w:ascii="Arial" w:hAnsi="Arial" w:cs="Arial"/>
          <w:color w:val="000000" w:themeColor="text1"/>
        </w:rPr>
        <w:t xml:space="preserve"> </w:t>
      </w:r>
      <w:r w:rsidR="00D94CE5" w:rsidRPr="00B169B8">
        <w:rPr>
          <w:rFonts w:ascii="Arial" w:hAnsi="Arial" w:cs="Arial"/>
          <w:color w:val="000000" w:themeColor="text1"/>
        </w:rPr>
        <w:t>organization</w:t>
      </w:r>
    </w:p>
    <w:p w14:paraId="47B70D07" w14:textId="77777777" w:rsidR="00D2231E" w:rsidRPr="00B169B8" w:rsidRDefault="00D2231E" w:rsidP="00D94CE5">
      <w:pPr>
        <w:pStyle w:val="ListParagraph"/>
        <w:numPr>
          <w:ilvl w:val="0"/>
          <w:numId w:val="16"/>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Evidence that contributions have had important effect on policies a</w:t>
      </w:r>
      <w:r w:rsidR="00D94CE5" w:rsidRPr="00B169B8">
        <w:rPr>
          <w:rFonts w:ascii="Arial" w:hAnsi="Arial" w:cs="Arial"/>
          <w:color w:val="000000" w:themeColor="text1"/>
        </w:rPr>
        <w:t>nd programs of the organization</w:t>
      </w:r>
    </w:p>
    <w:p w14:paraId="547B8E86" w14:textId="77777777" w:rsidR="00D2231E" w:rsidRPr="00B169B8" w:rsidRDefault="00D2231E" w:rsidP="00D94CE5">
      <w:pPr>
        <w:pStyle w:val="ListParagraph"/>
        <w:numPr>
          <w:ilvl w:val="0"/>
          <w:numId w:val="16"/>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Evidence that new knowledge, methods or policies derived from the service have diffused to other</w:t>
      </w:r>
      <w:r w:rsidR="00B66092" w:rsidRPr="00B169B8">
        <w:rPr>
          <w:rFonts w:ascii="Arial" w:hAnsi="Arial" w:cs="Arial"/>
          <w:color w:val="000000" w:themeColor="text1"/>
        </w:rPr>
        <w:t xml:space="preserve"> </w:t>
      </w:r>
      <w:r w:rsidR="00D94CE5" w:rsidRPr="00B169B8">
        <w:rPr>
          <w:rFonts w:ascii="Arial" w:hAnsi="Arial" w:cs="Arial"/>
          <w:color w:val="000000" w:themeColor="text1"/>
        </w:rPr>
        <w:t>organizations or committees</w:t>
      </w:r>
    </w:p>
    <w:p w14:paraId="23178160" w14:textId="77777777" w:rsidR="00D2231E" w:rsidRPr="00B169B8" w:rsidRDefault="00D2231E" w:rsidP="00D94CE5">
      <w:pPr>
        <w:pStyle w:val="ListParagraph"/>
        <w:numPr>
          <w:ilvl w:val="0"/>
          <w:numId w:val="16"/>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 xml:space="preserve">Scholarly </w:t>
      </w:r>
      <w:r w:rsidR="00D94CE5" w:rsidRPr="00B169B8">
        <w:rPr>
          <w:rFonts w:ascii="Arial" w:hAnsi="Arial" w:cs="Arial"/>
          <w:color w:val="000000" w:themeColor="text1"/>
        </w:rPr>
        <w:t>publications concerning service</w:t>
      </w:r>
    </w:p>
    <w:p w14:paraId="57CAF96B"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p>
    <w:p w14:paraId="20CF6AE5"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r w:rsidRPr="00B169B8">
        <w:rPr>
          <w:rFonts w:ascii="Arial" w:hAnsi="Arial" w:cs="Arial"/>
          <w:b/>
          <w:bCs/>
          <w:color w:val="000000" w:themeColor="text1"/>
        </w:rPr>
        <w:t>3. Recognition</w:t>
      </w:r>
    </w:p>
    <w:p w14:paraId="504491AE" w14:textId="77777777" w:rsidR="00D2231E" w:rsidRPr="00B169B8" w:rsidRDefault="00D2231E" w:rsidP="00D94CE5">
      <w:pPr>
        <w:pStyle w:val="ListParagraph"/>
        <w:numPr>
          <w:ilvl w:val="0"/>
          <w:numId w:val="18"/>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Honors and awards received in recognition of ou</w:t>
      </w:r>
      <w:r w:rsidR="00D94CE5" w:rsidRPr="00B169B8">
        <w:rPr>
          <w:rFonts w:ascii="Arial" w:hAnsi="Arial" w:cs="Arial"/>
          <w:color w:val="000000" w:themeColor="text1"/>
        </w:rPr>
        <w:t>tstanding service contributions</w:t>
      </w:r>
    </w:p>
    <w:p w14:paraId="7195ACC8" w14:textId="77777777" w:rsidR="00D2231E" w:rsidRPr="00B169B8" w:rsidRDefault="00D2231E" w:rsidP="00D94CE5">
      <w:pPr>
        <w:pStyle w:val="ListParagraph"/>
        <w:numPr>
          <w:ilvl w:val="0"/>
          <w:numId w:val="18"/>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Invitations from other institutions or organizations, including other departments within TTUHSC, to help</w:t>
      </w:r>
      <w:r w:rsidR="00B66092" w:rsidRPr="00B169B8">
        <w:rPr>
          <w:rFonts w:ascii="Arial" w:hAnsi="Arial" w:cs="Arial"/>
          <w:color w:val="000000" w:themeColor="text1"/>
        </w:rPr>
        <w:t xml:space="preserve"> </w:t>
      </w:r>
      <w:r w:rsidRPr="00B169B8">
        <w:rPr>
          <w:rFonts w:ascii="Arial" w:hAnsi="Arial" w:cs="Arial"/>
          <w:color w:val="000000" w:themeColor="text1"/>
        </w:rPr>
        <w:t>plan, organiz</w:t>
      </w:r>
      <w:r w:rsidR="00D94CE5" w:rsidRPr="00B169B8">
        <w:rPr>
          <w:rFonts w:ascii="Arial" w:hAnsi="Arial" w:cs="Arial"/>
          <w:color w:val="000000" w:themeColor="text1"/>
        </w:rPr>
        <w:t>e and review similar activities</w:t>
      </w:r>
    </w:p>
    <w:p w14:paraId="16125611" w14:textId="77777777" w:rsidR="00D2231E" w:rsidRPr="00B169B8" w:rsidRDefault="00D2231E" w:rsidP="00D94CE5">
      <w:pPr>
        <w:pStyle w:val="ListParagraph"/>
        <w:numPr>
          <w:ilvl w:val="0"/>
          <w:numId w:val="18"/>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Appointment</w:t>
      </w:r>
      <w:r w:rsidR="00D94CE5" w:rsidRPr="00B169B8">
        <w:rPr>
          <w:rFonts w:ascii="Arial" w:hAnsi="Arial" w:cs="Arial"/>
          <w:color w:val="000000" w:themeColor="text1"/>
        </w:rPr>
        <w:t xml:space="preserve"> or election to offices, committee activities, and important service to professional associations and societies, related to service activities</w:t>
      </w:r>
    </w:p>
    <w:p w14:paraId="587C82BF" w14:textId="77777777" w:rsidR="00D2231E" w:rsidRPr="00B169B8" w:rsidRDefault="00D2231E" w:rsidP="00D94CE5">
      <w:pPr>
        <w:pStyle w:val="ListParagraph"/>
        <w:numPr>
          <w:ilvl w:val="0"/>
          <w:numId w:val="18"/>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 xml:space="preserve">Grants and contracts received to </w:t>
      </w:r>
      <w:r w:rsidR="00D94CE5" w:rsidRPr="00B169B8">
        <w:rPr>
          <w:rFonts w:ascii="Arial" w:hAnsi="Arial" w:cs="Arial"/>
          <w:color w:val="000000" w:themeColor="text1"/>
        </w:rPr>
        <w:t>provide service</w:t>
      </w:r>
    </w:p>
    <w:p w14:paraId="3BB0B88C"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p>
    <w:p w14:paraId="05A4A090"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r w:rsidRPr="00B169B8">
        <w:rPr>
          <w:rFonts w:ascii="Arial" w:hAnsi="Arial" w:cs="Arial"/>
          <w:b/>
          <w:bCs/>
          <w:color w:val="000000" w:themeColor="text1"/>
        </w:rPr>
        <w:t>The Standard (Professional):</w:t>
      </w:r>
    </w:p>
    <w:p w14:paraId="17B075A7" w14:textId="77777777" w:rsidR="00D94CE5" w:rsidRPr="00B169B8" w:rsidRDefault="00D94CE5" w:rsidP="00D2231E">
      <w:pPr>
        <w:autoSpaceDE w:val="0"/>
        <w:autoSpaceDN w:val="0"/>
        <w:adjustRightInd w:val="0"/>
        <w:spacing w:after="0" w:line="240" w:lineRule="auto"/>
        <w:rPr>
          <w:rFonts w:ascii="Arial" w:hAnsi="Arial" w:cs="Arial"/>
          <w:color w:val="000000" w:themeColor="text1"/>
        </w:rPr>
      </w:pPr>
    </w:p>
    <w:p w14:paraId="679E4A21" w14:textId="4DD99D75" w:rsidR="00D2231E" w:rsidRPr="00B169B8" w:rsidRDefault="00D2231E" w:rsidP="00D94CE5">
      <w:p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Faculty members of TTUHSC should also make important contributions in the form of professional service.</w:t>
      </w:r>
      <w:r w:rsidR="00B66092" w:rsidRPr="00B169B8">
        <w:rPr>
          <w:rFonts w:ascii="Arial" w:hAnsi="Arial" w:cs="Arial"/>
          <w:color w:val="000000" w:themeColor="text1"/>
        </w:rPr>
        <w:t xml:space="preserve"> </w:t>
      </w:r>
      <w:r w:rsidRPr="00B169B8">
        <w:rPr>
          <w:rFonts w:ascii="Arial" w:hAnsi="Arial" w:cs="Arial"/>
          <w:color w:val="000000" w:themeColor="text1"/>
        </w:rPr>
        <w:t>This may include service in professional organizations, grant review committees, journals (reviewer or</w:t>
      </w:r>
      <w:r w:rsidR="00B66092" w:rsidRPr="00B169B8">
        <w:rPr>
          <w:rFonts w:ascii="Arial" w:hAnsi="Arial" w:cs="Arial"/>
          <w:color w:val="000000" w:themeColor="text1"/>
        </w:rPr>
        <w:t xml:space="preserve"> </w:t>
      </w:r>
      <w:r w:rsidRPr="00B169B8">
        <w:rPr>
          <w:rFonts w:ascii="Arial" w:hAnsi="Arial" w:cs="Arial"/>
          <w:color w:val="000000" w:themeColor="text1"/>
        </w:rPr>
        <w:t>editorial board member), and other activities targeted toward</w:t>
      </w:r>
      <w:r w:rsidR="00EF4FEB">
        <w:rPr>
          <w:rFonts w:ascii="Arial" w:hAnsi="Arial" w:cs="Arial"/>
          <w:color w:val="000000" w:themeColor="text1"/>
        </w:rPr>
        <w:t xml:space="preserve"> academic or scientific service.</w:t>
      </w:r>
    </w:p>
    <w:p w14:paraId="3E8EB240"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p>
    <w:p w14:paraId="03590810"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r w:rsidRPr="00B169B8">
        <w:rPr>
          <w:rFonts w:ascii="Arial" w:hAnsi="Arial" w:cs="Arial"/>
          <w:b/>
          <w:bCs/>
          <w:color w:val="000000" w:themeColor="text1"/>
        </w:rPr>
        <w:t>Documentation:</w:t>
      </w:r>
    </w:p>
    <w:p w14:paraId="0996F3E1" w14:textId="77777777" w:rsidR="00D94CE5" w:rsidRPr="00B169B8" w:rsidRDefault="00D94CE5" w:rsidP="00D2231E">
      <w:pPr>
        <w:autoSpaceDE w:val="0"/>
        <w:autoSpaceDN w:val="0"/>
        <w:adjustRightInd w:val="0"/>
        <w:spacing w:after="0" w:line="240" w:lineRule="auto"/>
        <w:rPr>
          <w:rFonts w:ascii="Arial" w:hAnsi="Arial" w:cs="Arial"/>
          <w:color w:val="000000" w:themeColor="text1"/>
        </w:rPr>
      </w:pPr>
    </w:p>
    <w:p w14:paraId="7F16BCB3" w14:textId="77777777" w:rsidR="00D2231E" w:rsidRPr="00B169B8" w:rsidRDefault="00D2231E" w:rsidP="00D94CE5">
      <w:p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Evidence of professional service contributions includes, but is not limited to, the sources listed below. In</w:t>
      </w:r>
      <w:r w:rsidR="00B66092" w:rsidRPr="00B169B8">
        <w:rPr>
          <w:rFonts w:ascii="Arial" w:hAnsi="Arial" w:cs="Arial"/>
          <w:color w:val="000000" w:themeColor="text1"/>
        </w:rPr>
        <w:t xml:space="preserve"> </w:t>
      </w:r>
      <w:r w:rsidRPr="00B169B8">
        <w:rPr>
          <w:rFonts w:ascii="Arial" w:hAnsi="Arial" w:cs="Arial"/>
          <w:color w:val="000000" w:themeColor="text1"/>
        </w:rPr>
        <w:t>joint endeavors, the evidence should specify the extent of each person's contribution.</w:t>
      </w:r>
    </w:p>
    <w:p w14:paraId="2652278C"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p>
    <w:p w14:paraId="38C3FDE7"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r w:rsidRPr="00B169B8">
        <w:rPr>
          <w:rFonts w:ascii="Arial" w:hAnsi="Arial" w:cs="Arial"/>
          <w:b/>
          <w:bCs/>
          <w:color w:val="000000" w:themeColor="text1"/>
        </w:rPr>
        <w:t>1. Performance</w:t>
      </w:r>
    </w:p>
    <w:p w14:paraId="51F04ACD" w14:textId="77777777" w:rsidR="00D94CE5" w:rsidRPr="00B169B8" w:rsidRDefault="00D2231E" w:rsidP="00D94CE5">
      <w:pPr>
        <w:pStyle w:val="ListParagraph"/>
        <w:numPr>
          <w:ilvl w:val="0"/>
          <w:numId w:val="20"/>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Description of service activities outside the Dep</w:t>
      </w:r>
      <w:r w:rsidR="00B169B8" w:rsidRPr="00B169B8">
        <w:rPr>
          <w:rFonts w:ascii="Arial" w:hAnsi="Arial" w:cs="Arial"/>
          <w:color w:val="000000" w:themeColor="text1"/>
        </w:rPr>
        <w:t xml:space="preserve">artment, School and University. </w:t>
      </w:r>
      <w:r w:rsidRPr="00B169B8">
        <w:rPr>
          <w:rFonts w:ascii="Arial" w:hAnsi="Arial" w:cs="Arial"/>
          <w:color w:val="000000" w:themeColor="text1"/>
        </w:rPr>
        <w:t>This should include each</w:t>
      </w:r>
      <w:r w:rsidR="00B66092" w:rsidRPr="00B169B8">
        <w:rPr>
          <w:rFonts w:ascii="Arial" w:hAnsi="Arial" w:cs="Arial"/>
          <w:color w:val="000000" w:themeColor="text1"/>
        </w:rPr>
        <w:t xml:space="preserve"> </w:t>
      </w:r>
      <w:r w:rsidRPr="00B169B8">
        <w:rPr>
          <w:rFonts w:ascii="Arial" w:hAnsi="Arial" w:cs="Arial"/>
          <w:color w:val="000000" w:themeColor="text1"/>
        </w:rPr>
        <w:t>organization or committee served, including;</w:t>
      </w:r>
    </w:p>
    <w:p w14:paraId="0A728A0B" w14:textId="77777777" w:rsidR="00D2231E" w:rsidRPr="00B169B8" w:rsidRDefault="00D94CE5" w:rsidP="00D94CE5">
      <w:pPr>
        <w:pStyle w:val="ListParagraph"/>
        <w:numPr>
          <w:ilvl w:val="1"/>
          <w:numId w:val="20"/>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the nature of service</w:t>
      </w:r>
    </w:p>
    <w:p w14:paraId="67268D3A" w14:textId="77777777" w:rsidR="00D2231E" w:rsidRPr="00B169B8" w:rsidRDefault="00D2231E" w:rsidP="00D94CE5">
      <w:pPr>
        <w:pStyle w:val="ListParagraph"/>
        <w:numPr>
          <w:ilvl w:val="1"/>
          <w:numId w:val="20"/>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duration of s</w:t>
      </w:r>
      <w:r w:rsidR="00D94CE5" w:rsidRPr="00B169B8">
        <w:rPr>
          <w:rFonts w:ascii="Arial" w:hAnsi="Arial" w:cs="Arial"/>
          <w:color w:val="000000" w:themeColor="text1"/>
        </w:rPr>
        <w:t>ervice and amount of time given</w:t>
      </w:r>
    </w:p>
    <w:p w14:paraId="4D04E3FA" w14:textId="77777777" w:rsidR="00D94CE5" w:rsidRPr="00B169B8" w:rsidRDefault="00D2231E" w:rsidP="00D94CE5">
      <w:pPr>
        <w:pStyle w:val="ListParagraph"/>
        <w:numPr>
          <w:ilvl w:val="1"/>
          <w:numId w:val="20"/>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role played by faculty member and status within the o</w:t>
      </w:r>
      <w:r w:rsidR="00D94CE5" w:rsidRPr="00B169B8">
        <w:rPr>
          <w:rFonts w:ascii="Arial" w:hAnsi="Arial" w:cs="Arial"/>
          <w:color w:val="000000" w:themeColor="text1"/>
        </w:rPr>
        <w:t>rganization or committee served</w:t>
      </w:r>
    </w:p>
    <w:p w14:paraId="4FAADBF7" w14:textId="77777777" w:rsidR="00D2231E" w:rsidRPr="00B169B8" w:rsidRDefault="00D2231E" w:rsidP="00D94CE5">
      <w:pPr>
        <w:pStyle w:val="ListParagraph"/>
        <w:numPr>
          <w:ilvl w:val="1"/>
          <w:numId w:val="20"/>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the acco</w:t>
      </w:r>
      <w:r w:rsidR="00D94CE5" w:rsidRPr="00B169B8">
        <w:rPr>
          <w:rFonts w:ascii="Arial" w:hAnsi="Arial" w:cs="Arial"/>
          <w:color w:val="000000" w:themeColor="text1"/>
        </w:rPr>
        <w:t>mplishments of service activity</w:t>
      </w:r>
    </w:p>
    <w:p w14:paraId="68C56D04"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p>
    <w:p w14:paraId="78F42DEF" w14:textId="77777777" w:rsidR="00D2231E" w:rsidRPr="00B169B8" w:rsidRDefault="00D94CE5" w:rsidP="00D2231E">
      <w:pPr>
        <w:autoSpaceDE w:val="0"/>
        <w:autoSpaceDN w:val="0"/>
        <w:adjustRightInd w:val="0"/>
        <w:spacing w:after="0" w:line="240" w:lineRule="auto"/>
        <w:rPr>
          <w:rFonts w:ascii="Arial" w:hAnsi="Arial" w:cs="Arial"/>
          <w:b/>
          <w:bCs/>
          <w:color w:val="000000" w:themeColor="text1"/>
        </w:rPr>
      </w:pPr>
      <w:r w:rsidRPr="00B169B8">
        <w:rPr>
          <w:rFonts w:ascii="Arial" w:hAnsi="Arial" w:cs="Arial"/>
          <w:b/>
          <w:bCs/>
          <w:color w:val="000000" w:themeColor="text1"/>
        </w:rPr>
        <w:t>2. Impact and Significance</w:t>
      </w:r>
    </w:p>
    <w:p w14:paraId="4A9310DA" w14:textId="77777777" w:rsidR="00D2231E" w:rsidRPr="00B169B8" w:rsidRDefault="00D2231E" w:rsidP="00D94CE5">
      <w:pPr>
        <w:pStyle w:val="ListParagraph"/>
        <w:numPr>
          <w:ilvl w:val="0"/>
          <w:numId w:val="24"/>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 xml:space="preserve">Quality of service performed as assessed by </w:t>
      </w:r>
      <w:r w:rsidR="00D94CE5" w:rsidRPr="00B169B8">
        <w:rPr>
          <w:rFonts w:ascii="Arial" w:hAnsi="Arial" w:cs="Arial"/>
          <w:color w:val="000000" w:themeColor="text1"/>
        </w:rPr>
        <w:t>external peer evaluation</w:t>
      </w:r>
    </w:p>
    <w:p w14:paraId="06FA4BBF" w14:textId="77777777" w:rsidR="00D2231E" w:rsidRPr="00B169B8" w:rsidRDefault="00D2231E" w:rsidP="00D94CE5">
      <w:pPr>
        <w:pStyle w:val="ListParagraph"/>
        <w:numPr>
          <w:ilvl w:val="0"/>
          <w:numId w:val="24"/>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lastRenderedPageBreak/>
        <w:t>Evidence that service activity has contributed in a meaningful way</w:t>
      </w:r>
      <w:r w:rsidR="00D94CE5" w:rsidRPr="00B169B8">
        <w:rPr>
          <w:rFonts w:ascii="Arial" w:hAnsi="Arial" w:cs="Arial"/>
          <w:color w:val="000000" w:themeColor="text1"/>
        </w:rPr>
        <w:t xml:space="preserve"> to a professional organization</w:t>
      </w:r>
    </w:p>
    <w:p w14:paraId="4B389BFA" w14:textId="77777777" w:rsidR="00D2231E" w:rsidRPr="00B169B8" w:rsidRDefault="00D2231E" w:rsidP="00D94CE5">
      <w:pPr>
        <w:pStyle w:val="ListParagraph"/>
        <w:numPr>
          <w:ilvl w:val="0"/>
          <w:numId w:val="24"/>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Evidence that the contributions have had important effect on policies a</w:t>
      </w:r>
      <w:r w:rsidR="00D94CE5" w:rsidRPr="00B169B8">
        <w:rPr>
          <w:rFonts w:ascii="Arial" w:hAnsi="Arial" w:cs="Arial"/>
          <w:color w:val="000000" w:themeColor="text1"/>
        </w:rPr>
        <w:t>nd programs of the organization</w:t>
      </w:r>
    </w:p>
    <w:p w14:paraId="55C4AB7F" w14:textId="77777777" w:rsidR="00D2231E" w:rsidRPr="00B169B8" w:rsidRDefault="00D2231E" w:rsidP="00D94CE5">
      <w:pPr>
        <w:pStyle w:val="ListParagraph"/>
        <w:numPr>
          <w:ilvl w:val="0"/>
          <w:numId w:val="24"/>
        </w:num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Evidence that service has had a positive effect on the local comm</w:t>
      </w:r>
      <w:r w:rsidR="00D94CE5" w:rsidRPr="00B169B8">
        <w:rPr>
          <w:rFonts w:ascii="Arial" w:hAnsi="Arial" w:cs="Arial"/>
          <w:color w:val="000000" w:themeColor="text1"/>
        </w:rPr>
        <w:t>unity, state, or national level</w:t>
      </w:r>
    </w:p>
    <w:p w14:paraId="74F413A1"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p>
    <w:p w14:paraId="52A2084A"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r w:rsidRPr="00B169B8">
        <w:rPr>
          <w:rFonts w:ascii="Arial" w:hAnsi="Arial" w:cs="Arial"/>
          <w:b/>
          <w:bCs/>
          <w:color w:val="000000" w:themeColor="text1"/>
        </w:rPr>
        <w:t>3. Recognition</w:t>
      </w:r>
    </w:p>
    <w:p w14:paraId="2D24E204" w14:textId="77777777" w:rsidR="00D2231E" w:rsidRPr="00B169B8" w:rsidRDefault="00D2231E" w:rsidP="00B169B8">
      <w:pPr>
        <w:pStyle w:val="ListParagraph"/>
        <w:numPr>
          <w:ilvl w:val="1"/>
          <w:numId w:val="25"/>
        </w:numPr>
        <w:autoSpaceDE w:val="0"/>
        <w:autoSpaceDN w:val="0"/>
        <w:adjustRightInd w:val="0"/>
        <w:spacing w:after="0" w:line="240" w:lineRule="auto"/>
        <w:ind w:left="720"/>
        <w:jc w:val="both"/>
        <w:rPr>
          <w:rFonts w:ascii="Arial" w:hAnsi="Arial" w:cs="Arial"/>
          <w:color w:val="000000" w:themeColor="text1"/>
        </w:rPr>
      </w:pPr>
      <w:r w:rsidRPr="00B169B8">
        <w:rPr>
          <w:rFonts w:ascii="Arial" w:hAnsi="Arial" w:cs="Arial"/>
          <w:color w:val="000000" w:themeColor="text1"/>
        </w:rPr>
        <w:t>Honors and awards received in recognition of ou</w:t>
      </w:r>
      <w:r w:rsidR="00B169B8" w:rsidRPr="00B169B8">
        <w:rPr>
          <w:rFonts w:ascii="Arial" w:hAnsi="Arial" w:cs="Arial"/>
          <w:color w:val="000000" w:themeColor="text1"/>
        </w:rPr>
        <w:t>tstanding service contributions</w:t>
      </w:r>
    </w:p>
    <w:p w14:paraId="7AFF72D7" w14:textId="77777777" w:rsidR="00D2231E" w:rsidRPr="00B169B8" w:rsidRDefault="00D2231E" w:rsidP="00B169B8">
      <w:pPr>
        <w:pStyle w:val="ListParagraph"/>
        <w:numPr>
          <w:ilvl w:val="1"/>
          <w:numId w:val="25"/>
        </w:numPr>
        <w:autoSpaceDE w:val="0"/>
        <w:autoSpaceDN w:val="0"/>
        <w:adjustRightInd w:val="0"/>
        <w:spacing w:after="0" w:line="240" w:lineRule="auto"/>
        <w:ind w:left="720"/>
        <w:jc w:val="both"/>
        <w:rPr>
          <w:rFonts w:ascii="Arial" w:hAnsi="Arial" w:cs="Arial"/>
          <w:color w:val="000000" w:themeColor="text1"/>
        </w:rPr>
      </w:pPr>
      <w:r w:rsidRPr="00B169B8">
        <w:rPr>
          <w:rFonts w:ascii="Arial" w:hAnsi="Arial" w:cs="Arial"/>
          <w:color w:val="000000" w:themeColor="text1"/>
        </w:rPr>
        <w:t>Appointment to national committee</w:t>
      </w:r>
      <w:r w:rsidR="00B169B8" w:rsidRPr="00B169B8">
        <w:rPr>
          <w:rFonts w:ascii="Arial" w:hAnsi="Arial" w:cs="Arial"/>
          <w:color w:val="000000" w:themeColor="text1"/>
        </w:rPr>
        <w:t>s related to service activities</w:t>
      </w:r>
    </w:p>
    <w:p w14:paraId="34E59592" w14:textId="77777777" w:rsidR="00D2231E" w:rsidRPr="00B169B8" w:rsidRDefault="00D2231E" w:rsidP="00B169B8">
      <w:pPr>
        <w:pStyle w:val="ListParagraph"/>
        <w:numPr>
          <w:ilvl w:val="1"/>
          <w:numId w:val="25"/>
        </w:numPr>
        <w:autoSpaceDE w:val="0"/>
        <w:autoSpaceDN w:val="0"/>
        <w:adjustRightInd w:val="0"/>
        <w:spacing w:after="0" w:line="240" w:lineRule="auto"/>
        <w:ind w:left="720"/>
        <w:jc w:val="both"/>
        <w:rPr>
          <w:rFonts w:ascii="Arial" w:hAnsi="Arial" w:cs="Arial"/>
          <w:color w:val="000000" w:themeColor="text1"/>
        </w:rPr>
      </w:pPr>
      <w:r w:rsidRPr="00B169B8">
        <w:rPr>
          <w:rFonts w:ascii="Arial" w:hAnsi="Arial" w:cs="Arial"/>
          <w:color w:val="000000" w:themeColor="text1"/>
        </w:rPr>
        <w:t>Grants and contra</w:t>
      </w:r>
      <w:r w:rsidR="00B169B8" w:rsidRPr="00B169B8">
        <w:rPr>
          <w:rFonts w:ascii="Arial" w:hAnsi="Arial" w:cs="Arial"/>
          <w:color w:val="000000" w:themeColor="text1"/>
        </w:rPr>
        <w:t>cts received to provide service</w:t>
      </w:r>
    </w:p>
    <w:p w14:paraId="66A7D86E" w14:textId="77777777" w:rsidR="00D2231E" w:rsidRPr="00B169B8" w:rsidRDefault="00D2231E" w:rsidP="00B169B8">
      <w:pPr>
        <w:autoSpaceDE w:val="0"/>
        <w:autoSpaceDN w:val="0"/>
        <w:adjustRightInd w:val="0"/>
        <w:spacing w:after="0" w:line="240" w:lineRule="auto"/>
        <w:jc w:val="both"/>
        <w:rPr>
          <w:rFonts w:ascii="Arial" w:hAnsi="Arial" w:cs="Arial"/>
          <w:b/>
          <w:bCs/>
          <w:color w:val="000000" w:themeColor="text1"/>
        </w:rPr>
      </w:pPr>
    </w:p>
    <w:p w14:paraId="5026DE5C"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r w:rsidRPr="00B169B8">
        <w:rPr>
          <w:rFonts w:ascii="Arial" w:hAnsi="Arial" w:cs="Arial"/>
          <w:b/>
          <w:bCs/>
          <w:color w:val="000000" w:themeColor="text1"/>
        </w:rPr>
        <w:t>IV. Requirements for Ranks</w:t>
      </w:r>
    </w:p>
    <w:p w14:paraId="7E2D468F" w14:textId="77777777" w:rsidR="00D2231E" w:rsidRPr="00B169B8" w:rsidRDefault="00D2231E" w:rsidP="00D2231E">
      <w:pPr>
        <w:autoSpaceDE w:val="0"/>
        <w:autoSpaceDN w:val="0"/>
        <w:adjustRightInd w:val="0"/>
        <w:spacing w:after="0" w:line="240" w:lineRule="auto"/>
        <w:rPr>
          <w:rFonts w:ascii="Arial" w:hAnsi="Arial" w:cs="Arial"/>
          <w:color w:val="000000" w:themeColor="text1"/>
        </w:rPr>
      </w:pPr>
    </w:p>
    <w:p w14:paraId="29F8E5AB" w14:textId="77777777" w:rsidR="00D2231E" w:rsidRPr="00B169B8" w:rsidRDefault="00D2231E" w:rsidP="00B169B8">
      <w:p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Each rank has distinct requirements in terms of terminal degree, years in rank, and levels for criteria. Terminal</w:t>
      </w:r>
      <w:r w:rsidR="00B66092" w:rsidRPr="00B169B8">
        <w:rPr>
          <w:rFonts w:ascii="Arial" w:hAnsi="Arial" w:cs="Arial"/>
          <w:color w:val="000000" w:themeColor="text1"/>
        </w:rPr>
        <w:t xml:space="preserve"> </w:t>
      </w:r>
      <w:r w:rsidRPr="00B169B8">
        <w:rPr>
          <w:rFonts w:ascii="Arial" w:hAnsi="Arial" w:cs="Arial"/>
          <w:color w:val="000000" w:themeColor="text1"/>
        </w:rPr>
        <w:t>degree refers to the highest degree awarded in a discipline; the doctorate is the usual terminal degree. Faculty</w:t>
      </w:r>
      <w:r w:rsidR="00B66092" w:rsidRPr="00B169B8">
        <w:rPr>
          <w:rFonts w:ascii="Arial" w:hAnsi="Arial" w:cs="Arial"/>
          <w:color w:val="000000" w:themeColor="text1"/>
        </w:rPr>
        <w:t xml:space="preserve"> </w:t>
      </w:r>
      <w:r w:rsidRPr="00B169B8">
        <w:rPr>
          <w:rFonts w:ascii="Arial" w:hAnsi="Arial" w:cs="Arial"/>
          <w:color w:val="000000" w:themeColor="text1"/>
        </w:rPr>
        <w:t>members recommended for appointment at the rank of Assistant Professor, Associate Professor or Professor must</w:t>
      </w:r>
      <w:r w:rsidR="00B66092" w:rsidRPr="00B169B8">
        <w:rPr>
          <w:rFonts w:ascii="Arial" w:hAnsi="Arial" w:cs="Arial"/>
          <w:color w:val="000000" w:themeColor="text1"/>
        </w:rPr>
        <w:t xml:space="preserve"> </w:t>
      </w:r>
      <w:r w:rsidRPr="00B169B8">
        <w:rPr>
          <w:rFonts w:ascii="Arial" w:hAnsi="Arial" w:cs="Arial"/>
          <w:color w:val="000000" w:themeColor="text1"/>
        </w:rPr>
        <w:t>have earned the degree of Doctor of Philosophy, Doctor of Public Health, Doctor of Pharmacy, Doctor of Medicine,</w:t>
      </w:r>
      <w:r w:rsidR="00B66092" w:rsidRPr="00B169B8">
        <w:rPr>
          <w:rFonts w:ascii="Arial" w:hAnsi="Arial" w:cs="Arial"/>
          <w:color w:val="000000" w:themeColor="text1"/>
        </w:rPr>
        <w:t xml:space="preserve"> </w:t>
      </w:r>
      <w:r w:rsidRPr="00B169B8">
        <w:rPr>
          <w:rFonts w:ascii="Arial" w:hAnsi="Arial" w:cs="Arial"/>
          <w:color w:val="000000" w:themeColor="text1"/>
        </w:rPr>
        <w:t>Doctor of Science, or equivalent within their area of expertise and have completed postdoctoral training</w:t>
      </w:r>
      <w:r w:rsidR="00B169B8" w:rsidRPr="00B169B8">
        <w:rPr>
          <w:rFonts w:ascii="Arial" w:hAnsi="Arial" w:cs="Arial"/>
          <w:color w:val="000000" w:themeColor="text1"/>
        </w:rPr>
        <w:t>.</w:t>
      </w:r>
    </w:p>
    <w:p w14:paraId="4C8FA591"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p>
    <w:p w14:paraId="3DCF7A5A"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r w:rsidRPr="00B169B8">
        <w:rPr>
          <w:rFonts w:ascii="Arial" w:hAnsi="Arial" w:cs="Arial"/>
          <w:b/>
          <w:bCs/>
          <w:color w:val="000000" w:themeColor="text1"/>
        </w:rPr>
        <w:t>A. TENURE TRACK</w:t>
      </w:r>
    </w:p>
    <w:p w14:paraId="5B959DE5" w14:textId="77777777" w:rsidR="00D2231E" w:rsidRPr="00B169B8" w:rsidRDefault="00D2231E" w:rsidP="00D2231E">
      <w:pPr>
        <w:autoSpaceDE w:val="0"/>
        <w:autoSpaceDN w:val="0"/>
        <w:adjustRightInd w:val="0"/>
        <w:spacing w:after="0" w:line="240" w:lineRule="auto"/>
        <w:rPr>
          <w:rFonts w:ascii="Arial" w:hAnsi="Arial" w:cs="Arial"/>
          <w:color w:val="000000" w:themeColor="text1"/>
        </w:rPr>
      </w:pPr>
    </w:p>
    <w:p w14:paraId="15D733CF" w14:textId="77777777" w:rsidR="00D2231E" w:rsidRPr="00B169B8" w:rsidRDefault="00D2231E" w:rsidP="00B169B8">
      <w:p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Time served on tenure track in Assistant Professor, Associate Professor and Professor ranks shall count as</w:t>
      </w:r>
      <w:r w:rsidR="00B66092" w:rsidRPr="00B169B8">
        <w:rPr>
          <w:rFonts w:ascii="Arial" w:hAnsi="Arial" w:cs="Arial"/>
          <w:color w:val="000000" w:themeColor="text1"/>
        </w:rPr>
        <w:t xml:space="preserve"> </w:t>
      </w:r>
      <w:r w:rsidRPr="00B169B8">
        <w:rPr>
          <w:rFonts w:ascii="Arial" w:hAnsi="Arial" w:cs="Arial"/>
          <w:color w:val="000000" w:themeColor="text1"/>
        </w:rPr>
        <w:t>probationary time toward the award of tenure. Tenure may be awarded only at the Associate Professor and</w:t>
      </w:r>
      <w:r w:rsidR="00B66092" w:rsidRPr="00B169B8">
        <w:rPr>
          <w:rFonts w:ascii="Arial" w:hAnsi="Arial" w:cs="Arial"/>
          <w:color w:val="000000" w:themeColor="text1"/>
        </w:rPr>
        <w:t xml:space="preserve"> </w:t>
      </w:r>
      <w:r w:rsidRPr="00B169B8">
        <w:rPr>
          <w:rFonts w:ascii="Arial" w:hAnsi="Arial" w:cs="Arial"/>
          <w:color w:val="000000" w:themeColor="text1"/>
        </w:rPr>
        <w:t>Professor ranks (Regents’ Rules 04.03). Under the Regents Rules approved October 2007, the maximum</w:t>
      </w:r>
      <w:r w:rsidR="00B66092" w:rsidRPr="00B169B8">
        <w:rPr>
          <w:rFonts w:ascii="Arial" w:hAnsi="Arial" w:cs="Arial"/>
          <w:color w:val="000000" w:themeColor="text1"/>
        </w:rPr>
        <w:t xml:space="preserve"> </w:t>
      </w:r>
      <w:r w:rsidRPr="00B169B8">
        <w:rPr>
          <w:rFonts w:ascii="Arial" w:hAnsi="Arial" w:cs="Arial"/>
          <w:color w:val="000000" w:themeColor="text1"/>
        </w:rPr>
        <w:t>probationary period for admission to tenure is the same for all tenure</w:t>
      </w:r>
      <w:r w:rsidRPr="00B169B8">
        <w:rPr>
          <w:rFonts w:ascii="Cambria Math" w:hAnsi="Cambria Math" w:cs="Cambria Math"/>
          <w:color w:val="000000" w:themeColor="text1"/>
        </w:rPr>
        <w:t>‐</w:t>
      </w:r>
      <w:r w:rsidRPr="00B169B8">
        <w:rPr>
          <w:rFonts w:ascii="Arial" w:hAnsi="Arial" w:cs="Arial"/>
          <w:color w:val="000000" w:themeColor="text1"/>
        </w:rPr>
        <w:t>eligible ranks. This policy will apply for</w:t>
      </w:r>
      <w:r w:rsidR="00B66092" w:rsidRPr="00B169B8">
        <w:rPr>
          <w:rFonts w:ascii="Arial" w:hAnsi="Arial" w:cs="Arial"/>
          <w:color w:val="000000" w:themeColor="text1"/>
        </w:rPr>
        <w:t xml:space="preserve"> </w:t>
      </w:r>
      <w:r w:rsidRPr="00B169B8">
        <w:rPr>
          <w:rFonts w:ascii="Arial" w:hAnsi="Arial" w:cs="Arial"/>
          <w:color w:val="000000" w:themeColor="text1"/>
        </w:rPr>
        <w:t>all faculty hired after Oct 2007. Before the end of the seven</w:t>
      </w:r>
      <w:r w:rsidRPr="00B169B8">
        <w:rPr>
          <w:rFonts w:ascii="Cambria Math" w:hAnsi="Cambria Math" w:cs="Cambria Math"/>
          <w:color w:val="000000" w:themeColor="text1"/>
        </w:rPr>
        <w:t>‐</w:t>
      </w:r>
      <w:r w:rsidRPr="00B169B8">
        <w:rPr>
          <w:rFonts w:ascii="Arial" w:hAnsi="Arial" w:cs="Arial"/>
          <w:color w:val="000000" w:themeColor="text1"/>
        </w:rPr>
        <w:t>year probationary period at TTUHSC, a</w:t>
      </w:r>
      <w:r w:rsidR="00B169B8">
        <w:rPr>
          <w:rFonts w:ascii="Arial" w:hAnsi="Arial" w:cs="Arial"/>
          <w:color w:val="000000" w:themeColor="text1"/>
        </w:rPr>
        <w:t xml:space="preserve"> tenure-track but </w:t>
      </w:r>
      <w:r w:rsidRPr="00B169B8">
        <w:rPr>
          <w:rFonts w:ascii="Arial" w:hAnsi="Arial" w:cs="Arial"/>
          <w:color w:val="000000" w:themeColor="text1"/>
        </w:rPr>
        <w:t>untenured assistant professor, associate professor, or professor must be notified in writing either that tenure</w:t>
      </w:r>
      <w:r w:rsidR="00B66092" w:rsidRPr="00B169B8">
        <w:rPr>
          <w:rFonts w:ascii="Arial" w:hAnsi="Arial" w:cs="Arial"/>
          <w:color w:val="000000" w:themeColor="text1"/>
        </w:rPr>
        <w:t xml:space="preserve"> </w:t>
      </w:r>
      <w:r w:rsidRPr="00B169B8">
        <w:rPr>
          <w:rFonts w:ascii="Arial" w:hAnsi="Arial" w:cs="Arial"/>
          <w:color w:val="000000" w:themeColor="text1"/>
        </w:rPr>
        <w:t>has been awarded or that the appointment will not be renewed at the end of the eighth year. Only persons with</w:t>
      </w:r>
      <w:r w:rsidR="00B66092" w:rsidRPr="00B169B8">
        <w:rPr>
          <w:rFonts w:ascii="Arial" w:hAnsi="Arial" w:cs="Arial"/>
          <w:color w:val="000000" w:themeColor="text1"/>
        </w:rPr>
        <w:t xml:space="preserve"> </w:t>
      </w:r>
      <w:r w:rsidRPr="00B169B8">
        <w:rPr>
          <w:rFonts w:ascii="Arial" w:hAnsi="Arial" w:cs="Arial"/>
          <w:color w:val="000000" w:themeColor="text1"/>
        </w:rPr>
        <w:t>full</w:t>
      </w:r>
      <w:r w:rsidRPr="00B169B8">
        <w:rPr>
          <w:rFonts w:ascii="Cambria Math" w:hAnsi="Cambria Math" w:cs="Cambria Math"/>
          <w:color w:val="000000" w:themeColor="text1"/>
        </w:rPr>
        <w:t>‐</w:t>
      </w:r>
      <w:r w:rsidRPr="00B169B8">
        <w:rPr>
          <w:rFonts w:ascii="Arial" w:hAnsi="Arial" w:cs="Arial"/>
          <w:color w:val="000000" w:themeColor="text1"/>
        </w:rPr>
        <w:t>time appointments shall be eligible for tenure. Requests for early action may be appropriate if a faculty</w:t>
      </w:r>
      <w:r w:rsidR="00B66092" w:rsidRPr="00B169B8">
        <w:rPr>
          <w:rFonts w:ascii="Arial" w:hAnsi="Arial" w:cs="Arial"/>
          <w:color w:val="000000" w:themeColor="text1"/>
        </w:rPr>
        <w:t xml:space="preserve"> </w:t>
      </w:r>
      <w:r w:rsidRPr="00B169B8">
        <w:rPr>
          <w:rFonts w:ascii="Arial" w:hAnsi="Arial" w:cs="Arial"/>
          <w:color w:val="000000" w:themeColor="text1"/>
        </w:rPr>
        <w:t>member’s accomplishments are exceptional.</w:t>
      </w:r>
    </w:p>
    <w:p w14:paraId="7BEB48F6" w14:textId="77777777" w:rsidR="00D2231E" w:rsidRPr="00B169B8" w:rsidRDefault="00D2231E" w:rsidP="00D2231E">
      <w:pPr>
        <w:autoSpaceDE w:val="0"/>
        <w:autoSpaceDN w:val="0"/>
        <w:adjustRightInd w:val="0"/>
        <w:spacing w:after="0" w:line="240" w:lineRule="auto"/>
        <w:rPr>
          <w:rFonts w:ascii="Arial" w:hAnsi="Arial" w:cs="Arial"/>
          <w:color w:val="000000" w:themeColor="text1"/>
        </w:rPr>
      </w:pPr>
    </w:p>
    <w:p w14:paraId="0C5B117D" w14:textId="77777777" w:rsidR="00D2231E" w:rsidRPr="00B169B8" w:rsidRDefault="00D2231E" w:rsidP="00B169B8">
      <w:p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For computing probationary periods for admission to tenure, the effective date of each appointment shall be</w:t>
      </w:r>
      <w:r w:rsidR="00B66092" w:rsidRPr="00B169B8">
        <w:rPr>
          <w:rFonts w:ascii="Arial" w:hAnsi="Arial" w:cs="Arial"/>
          <w:color w:val="000000" w:themeColor="text1"/>
        </w:rPr>
        <w:t xml:space="preserve"> </w:t>
      </w:r>
      <w:r w:rsidRPr="00744A1F">
        <w:rPr>
          <w:rFonts w:ascii="Arial" w:hAnsi="Arial" w:cs="Arial"/>
          <w:b/>
          <w:color w:val="000000" w:themeColor="text1"/>
          <w:u w:val="single"/>
        </w:rPr>
        <w:t>September 1st</w:t>
      </w:r>
      <w:r w:rsidRPr="00B169B8">
        <w:rPr>
          <w:rFonts w:ascii="Arial" w:hAnsi="Arial" w:cs="Arial"/>
          <w:color w:val="000000" w:themeColor="text1"/>
        </w:rPr>
        <w:t xml:space="preserve"> of the calendar year in which the appointment is made. Credit toward tenure that was accrued</w:t>
      </w:r>
      <w:r w:rsidR="00B66092" w:rsidRPr="00B169B8">
        <w:rPr>
          <w:rFonts w:ascii="Arial" w:hAnsi="Arial" w:cs="Arial"/>
          <w:color w:val="000000" w:themeColor="text1"/>
        </w:rPr>
        <w:t xml:space="preserve"> </w:t>
      </w:r>
      <w:r w:rsidRPr="00B169B8">
        <w:rPr>
          <w:rFonts w:ascii="Arial" w:hAnsi="Arial" w:cs="Arial"/>
          <w:color w:val="000000" w:themeColor="text1"/>
        </w:rPr>
        <w:t>at another institution of higher learning (or during previous employment with TTUHSC) may be counted as</w:t>
      </w:r>
      <w:r w:rsidR="00B66092" w:rsidRPr="00B169B8">
        <w:rPr>
          <w:rFonts w:ascii="Arial" w:hAnsi="Arial" w:cs="Arial"/>
          <w:color w:val="000000" w:themeColor="text1"/>
        </w:rPr>
        <w:t xml:space="preserve"> </w:t>
      </w:r>
      <w:r w:rsidRPr="00B169B8">
        <w:rPr>
          <w:rFonts w:ascii="Arial" w:hAnsi="Arial" w:cs="Arial"/>
          <w:color w:val="000000" w:themeColor="text1"/>
        </w:rPr>
        <w:t>partial fulfillment of the probationary period (Regent’s Rules 04.03). The number of years will be determined</w:t>
      </w:r>
      <w:r w:rsidR="00B66092" w:rsidRPr="00B169B8">
        <w:rPr>
          <w:rFonts w:ascii="Arial" w:hAnsi="Arial" w:cs="Arial"/>
          <w:color w:val="000000" w:themeColor="text1"/>
        </w:rPr>
        <w:t xml:space="preserve"> </w:t>
      </w:r>
      <w:r w:rsidRPr="00B169B8">
        <w:rPr>
          <w:rFonts w:ascii="Arial" w:hAnsi="Arial" w:cs="Arial"/>
          <w:color w:val="000000" w:themeColor="text1"/>
        </w:rPr>
        <w:t>by the Dean with the advice and agreement of the prospective faculty member and the Department Chair.</w:t>
      </w:r>
      <w:r w:rsidR="00B66092" w:rsidRPr="00B169B8">
        <w:rPr>
          <w:rFonts w:ascii="Arial" w:hAnsi="Arial" w:cs="Arial"/>
          <w:color w:val="000000" w:themeColor="text1"/>
        </w:rPr>
        <w:t xml:space="preserve"> </w:t>
      </w:r>
      <w:r w:rsidRPr="00B169B8">
        <w:rPr>
          <w:rFonts w:ascii="Arial" w:hAnsi="Arial" w:cs="Arial"/>
          <w:color w:val="000000" w:themeColor="text1"/>
        </w:rPr>
        <w:t>The original letter of appointment shall contain specific information regarding the probationary years credited</w:t>
      </w:r>
      <w:r w:rsidR="00B169B8">
        <w:rPr>
          <w:rFonts w:ascii="Arial" w:hAnsi="Arial" w:cs="Arial"/>
          <w:color w:val="000000" w:themeColor="text1"/>
        </w:rPr>
        <w:t xml:space="preserve"> </w:t>
      </w:r>
      <w:r w:rsidRPr="00B169B8">
        <w:rPr>
          <w:rFonts w:ascii="Arial" w:hAnsi="Arial" w:cs="Arial"/>
          <w:color w:val="000000" w:themeColor="text1"/>
        </w:rPr>
        <w:t>toward the acquisition of tenure, if any.</w:t>
      </w:r>
    </w:p>
    <w:p w14:paraId="1CBA8F4D" w14:textId="77777777" w:rsidR="00D2231E" w:rsidRPr="00B169B8" w:rsidRDefault="00D2231E" w:rsidP="00D2231E">
      <w:pPr>
        <w:autoSpaceDE w:val="0"/>
        <w:autoSpaceDN w:val="0"/>
        <w:adjustRightInd w:val="0"/>
        <w:spacing w:after="0" w:line="240" w:lineRule="auto"/>
        <w:rPr>
          <w:rFonts w:ascii="Arial" w:hAnsi="Arial" w:cs="Arial"/>
          <w:i/>
          <w:iCs/>
          <w:color w:val="000000" w:themeColor="text1"/>
        </w:rPr>
      </w:pPr>
    </w:p>
    <w:p w14:paraId="3C183ADD" w14:textId="77777777" w:rsidR="00B169B8" w:rsidRDefault="00D2231E" w:rsidP="00B169B8">
      <w:pPr>
        <w:autoSpaceDE w:val="0"/>
        <w:autoSpaceDN w:val="0"/>
        <w:adjustRightInd w:val="0"/>
        <w:spacing w:after="0" w:line="240" w:lineRule="auto"/>
        <w:jc w:val="both"/>
        <w:rPr>
          <w:rFonts w:ascii="Arial" w:hAnsi="Arial" w:cs="Arial"/>
          <w:iCs/>
          <w:color w:val="000000" w:themeColor="text1"/>
        </w:rPr>
      </w:pPr>
      <w:r w:rsidRPr="00B169B8">
        <w:rPr>
          <w:rFonts w:ascii="Arial" w:hAnsi="Arial" w:cs="Arial"/>
          <w:iCs/>
          <w:color w:val="000000" w:themeColor="text1"/>
        </w:rPr>
        <w:t>Tenure at the associate professor level may be recommended only for those faculty who have demonstrated</w:t>
      </w:r>
      <w:r w:rsidR="00B66092" w:rsidRPr="00B169B8">
        <w:rPr>
          <w:rFonts w:ascii="Arial" w:hAnsi="Arial" w:cs="Arial"/>
          <w:iCs/>
          <w:color w:val="000000" w:themeColor="text1"/>
        </w:rPr>
        <w:t xml:space="preserve"> </w:t>
      </w:r>
      <w:r w:rsidRPr="00B169B8">
        <w:rPr>
          <w:rFonts w:ascii="Arial" w:hAnsi="Arial" w:cs="Arial"/>
          <w:iCs/>
          <w:color w:val="000000" w:themeColor="text1"/>
        </w:rPr>
        <w:t>to their peers and institutional administrators satisfactory competence (proficiency) in all three academic</w:t>
      </w:r>
      <w:r w:rsidR="00B66092" w:rsidRPr="00B169B8">
        <w:rPr>
          <w:rFonts w:ascii="Arial" w:hAnsi="Arial" w:cs="Arial"/>
          <w:iCs/>
          <w:color w:val="000000" w:themeColor="text1"/>
        </w:rPr>
        <w:t xml:space="preserve"> </w:t>
      </w:r>
      <w:r w:rsidRPr="00B169B8">
        <w:rPr>
          <w:rFonts w:ascii="Arial" w:hAnsi="Arial" w:cs="Arial"/>
          <w:iCs/>
          <w:color w:val="000000" w:themeColor="text1"/>
        </w:rPr>
        <w:t>areas with promise of excellence in teaching and research.</w:t>
      </w:r>
      <w:r w:rsidR="00B66092" w:rsidRPr="00B169B8">
        <w:rPr>
          <w:rFonts w:ascii="Arial" w:hAnsi="Arial" w:cs="Arial"/>
          <w:iCs/>
          <w:color w:val="000000" w:themeColor="text1"/>
        </w:rPr>
        <w:t xml:space="preserve"> </w:t>
      </w:r>
    </w:p>
    <w:p w14:paraId="08970B7A" w14:textId="77777777" w:rsidR="00B169B8" w:rsidRDefault="00B169B8" w:rsidP="00B169B8">
      <w:pPr>
        <w:autoSpaceDE w:val="0"/>
        <w:autoSpaceDN w:val="0"/>
        <w:adjustRightInd w:val="0"/>
        <w:spacing w:after="0" w:line="240" w:lineRule="auto"/>
        <w:jc w:val="both"/>
        <w:rPr>
          <w:rFonts w:ascii="Arial" w:hAnsi="Arial" w:cs="Arial"/>
          <w:iCs/>
          <w:color w:val="000000" w:themeColor="text1"/>
        </w:rPr>
      </w:pPr>
    </w:p>
    <w:p w14:paraId="259FFCF9" w14:textId="77777777" w:rsidR="00D2231E" w:rsidRPr="00B169B8" w:rsidRDefault="00D2231E" w:rsidP="00B169B8">
      <w:pPr>
        <w:autoSpaceDE w:val="0"/>
        <w:autoSpaceDN w:val="0"/>
        <w:adjustRightInd w:val="0"/>
        <w:spacing w:after="0" w:line="240" w:lineRule="auto"/>
        <w:jc w:val="both"/>
        <w:rPr>
          <w:rFonts w:ascii="Arial" w:hAnsi="Arial" w:cs="Arial"/>
          <w:iCs/>
          <w:color w:val="000000" w:themeColor="text1"/>
        </w:rPr>
      </w:pPr>
      <w:r w:rsidRPr="00B169B8">
        <w:rPr>
          <w:rFonts w:ascii="Arial" w:hAnsi="Arial" w:cs="Arial"/>
          <w:iCs/>
          <w:color w:val="000000" w:themeColor="text1"/>
        </w:rPr>
        <w:t>Tenure at the rank of Professor may be recommended only for those faculty who have demonstrated to their</w:t>
      </w:r>
      <w:r w:rsidR="00B169B8">
        <w:rPr>
          <w:rFonts w:ascii="Arial" w:hAnsi="Arial" w:cs="Arial"/>
          <w:iCs/>
          <w:color w:val="000000" w:themeColor="text1"/>
        </w:rPr>
        <w:t xml:space="preserve"> </w:t>
      </w:r>
      <w:r w:rsidRPr="00B169B8">
        <w:rPr>
          <w:rFonts w:ascii="Arial" w:hAnsi="Arial" w:cs="Arial"/>
          <w:iCs/>
          <w:color w:val="000000" w:themeColor="text1"/>
        </w:rPr>
        <w:t>peers and Institutional administrators satisfactory competence (proficiency) in all three academic areas with</w:t>
      </w:r>
      <w:r w:rsidR="00B66092" w:rsidRPr="00B169B8">
        <w:rPr>
          <w:rFonts w:ascii="Arial" w:hAnsi="Arial" w:cs="Arial"/>
          <w:iCs/>
          <w:color w:val="000000" w:themeColor="text1"/>
        </w:rPr>
        <w:t xml:space="preserve"> </w:t>
      </w:r>
      <w:r w:rsidRPr="00B169B8">
        <w:rPr>
          <w:rFonts w:ascii="Arial" w:hAnsi="Arial" w:cs="Arial"/>
          <w:iCs/>
          <w:color w:val="000000" w:themeColor="text1"/>
        </w:rPr>
        <w:t>excellence in teaching and research.</w:t>
      </w:r>
    </w:p>
    <w:p w14:paraId="05B89209" w14:textId="77777777" w:rsidR="00D2231E" w:rsidRPr="00B169B8" w:rsidRDefault="00D2231E" w:rsidP="00D2231E">
      <w:pPr>
        <w:autoSpaceDE w:val="0"/>
        <w:autoSpaceDN w:val="0"/>
        <w:adjustRightInd w:val="0"/>
        <w:spacing w:after="0" w:line="240" w:lineRule="auto"/>
        <w:rPr>
          <w:rFonts w:ascii="Arial" w:hAnsi="Arial" w:cs="Arial"/>
          <w:color w:val="000000" w:themeColor="text1"/>
        </w:rPr>
      </w:pPr>
    </w:p>
    <w:p w14:paraId="14C711E1" w14:textId="77777777" w:rsidR="00D2231E" w:rsidRPr="00B169B8" w:rsidRDefault="00D2231E" w:rsidP="00B169B8">
      <w:p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The President, at the request of the Dean, may recommend that the TTUHSC Board of Regents award</w:t>
      </w:r>
      <w:r w:rsidR="00B66092" w:rsidRPr="00B169B8">
        <w:rPr>
          <w:rFonts w:ascii="Arial" w:hAnsi="Arial" w:cs="Arial"/>
          <w:color w:val="000000" w:themeColor="text1"/>
        </w:rPr>
        <w:t xml:space="preserve"> </w:t>
      </w:r>
      <w:r w:rsidRPr="00B169B8">
        <w:rPr>
          <w:rFonts w:ascii="Arial" w:hAnsi="Arial" w:cs="Arial"/>
          <w:color w:val="000000" w:themeColor="text1"/>
        </w:rPr>
        <w:t>‘appointment with tenure’ to accommodate the recruitment of senior-level faculty who have been granted</w:t>
      </w:r>
      <w:r w:rsidR="00B66092" w:rsidRPr="00B169B8">
        <w:rPr>
          <w:rFonts w:ascii="Arial" w:hAnsi="Arial" w:cs="Arial"/>
          <w:color w:val="000000" w:themeColor="text1"/>
        </w:rPr>
        <w:t xml:space="preserve"> </w:t>
      </w:r>
      <w:r w:rsidRPr="00B169B8">
        <w:rPr>
          <w:rFonts w:ascii="Arial" w:hAnsi="Arial" w:cs="Arial"/>
          <w:color w:val="000000" w:themeColor="text1"/>
        </w:rPr>
        <w:t>tenure by universities or institutions of higher learning that are at levels comparable to TTUHSC. The</w:t>
      </w:r>
      <w:r w:rsidR="00B66092" w:rsidRPr="00B169B8">
        <w:rPr>
          <w:rFonts w:ascii="Arial" w:hAnsi="Arial" w:cs="Arial"/>
          <w:color w:val="000000" w:themeColor="text1"/>
        </w:rPr>
        <w:t xml:space="preserve"> </w:t>
      </w:r>
      <w:r w:rsidRPr="00B169B8">
        <w:rPr>
          <w:rFonts w:ascii="Arial" w:hAnsi="Arial" w:cs="Arial"/>
          <w:color w:val="000000" w:themeColor="text1"/>
        </w:rPr>
        <w:t>qualifications of such candidates will be reviewed and voted upon by the Department Peer Committee, the</w:t>
      </w:r>
      <w:r w:rsidR="00B66092" w:rsidRPr="00B169B8">
        <w:rPr>
          <w:rFonts w:ascii="Arial" w:hAnsi="Arial" w:cs="Arial"/>
          <w:color w:val="000000" w:themeColor="text1"/>
        </w:rPr>
        <w:t xml:space="preserve"> </w:t>
      </w:r>
      <w:r w:rsidRPr="00B169B8">
        <w:rPr>
          <w:rFonts w:ascii="Arial" w:hAnsi="Arial" w:cs="Arial"/>
          <w:color w:val="000000" w:themeColor="text1"/>
        </w:rPr>
        <w:t>Department Chair, and the School Faculty Affairs Committee in accordance with Department and School of</w:t>
      </w:r>
      <w:r w:rsidR="00B169B8">
        <w:rPr>
          <w:rFonts w:ascii="Arial" w:hAnsi="Arial" w:cs="Arial"/>
          <w:color w:val="000000" w:themeColor="text1"/>
        </w:rPr>
        <w:t xml:space="preserve"> </w:t>
      </w:r>
      <w:r w:rsidRPr="00B169B8">
        <w:rPr>
          <w:rFonts w:ascii="Arial" w:hAnsi="Arial" w:cs="Arial"/>
          <w:color w:val="000000" w:themeColor="text1"/>
        </w:rPr>
        <w:t xml:space="preserve">Pharmacy tenure policies, as well as Section 04.03.8 of the </w:t>
      </w:r>
      <w:r w:rsidRPr="00B169B8">
        <w:rPr>
          <w:rFonts w:ascii="Arial" w:hAnsi="Arial" w:cs="Arial"/>
          <w:i/>
          <w:iCs/>
          <w:color w:val="000000" w:themeColor="text1"/>
        </w:rPr>
        <w:t>Regents’ Rules</w:t>
      </w:r>
      <w:r w:rsidRPr="00B169B8">
        <w:rPr>
          <w:rFonts w:ascii="Arial" w:hAnsi="Arial" w:cs="Arial"/>
          <w:color w:val="000000" w:themeColor="text1"/>
        </w:rPr>
        <w:t>.</w:t>
      </w:r>
    </w:p>
    <w:p w14:paraId="34059777" w14:textId="77777777" w:rsidR="00D2231E" w:rsidRPr="00B169B8" w:rsidRDefault="00D2231E" w:rsidP="00D2231E">
      <w:pPr>
        <w:autoSpaceDE w:val="0"/>
        <w:autoSpaceDN w:val="0"/>
        <w:adjustRightInd w:val="0"/>
        <w:spacing w:after="0" w:line="240" w:lineRule="auto"/>
        <w:rPr>
          <w:rFonts w:ascii="Arial" w:hAnsi="Arial" w:cs="Arial"/>
          <w:color w:val="000000" w:themeColor="text1"/>
        </w:rPr>
      </w:pPr>
    </w:p>
    <w:p w14:paraId="559088F2" w14:textId="77777777" w:rsidR="00D2231E" w:rsidRPr="00B169B8" w:rsidRDefault="00D2231E" w:rsidP="00B169B8">
      <w:p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Occasionally, faculty will experience extraordinary circumstances during their appointment that result in the</w:t>
      </w:r>
      <w:r w:rsidR="00B66092" w:rsidRPr="00B169B8">
        <w:rPr>
          <w:rFonts w:ascii="Arial" w:hAnsi="Arial" w:cs="Arial"/>
          <w:color w:val="000000" w:themeColor="text1"/>
        </w:rPr>
        <w:t xml:space="preserve"> </w:t>
      </w:r>
      <w:r w:rsidRPr="00B169B8">
        <w:rPr>
          <w:rFonts w:ascii="Arial" w:hAnsi="Arial" w:cs="Arial"/>
          <w:color w:val="000000" w:themeColor="text1"/>
        </w:rPr>
        <w:t>need to interrupt the probationary period, so that the number of years considered as part of the probationary</w:t>
      </w:r>
      <w:r w:rsidR="00B66092" w:rsidRPr="00B169B8">
        <w:rPr>
          <w:rFonts w:ascii="Arial" w:hAnsi="Arial" w:cs="Arial"/>
          <w:color w:val="000000" w:themeColor="text1"/>
        </w:rPr>
        <w:t xml:space="preserve"> </w:t>
      </w:r>
      <w:r w:rsidRPr="00B169B8">
        <w:rPr>
          <w:rFonts w:ascii="Arial" w:hAnsi="Arial" w:cs="Arial"/>
          <w:color w:val="000000" w:themeColor="text1"/>
        </w:rPr>
        <w:t>period are not consecutive. Staying of the probationary period will not jeopardize or adversely affect the</w:t>
      </w:r>
      <w:r w:rsidR="00B66092" w:rsidRPr="00B169B8">
        <w:rPr>
          <w:rFonts w:ascii="Arial" w:hAnsi="Arial" w:cs="Arial"/>
          <w:color w:val="000000" w:themeColor="text1"/>
        </w:rPr>
        <w:t xml:space="preserve"> </w:t>
      </w:r>
      <w:r w:rsidRPr="00B169B8">
        <w:rPr>
          <w:rFonts w:ascii="Arial" w:hAnsi="Arial" w:cs="Arial"/>
          <w:color w:val="000000" w:themeColor="text1"/>
        </w:rPr>
        <w:t>faculty member in the tenure review. Guidelines for requests to stay the probationary period are provided in</w:t>
      </w:r>
      <w:r w:rsidR="00B66092" w:rsidRPr="00B169B8">
        <w:rPr>
          <w:rFonts w:ascii="Arial" w:hAnsi="Arial" w:cs="Arial"/>
          <w:color w:val="000000" w:themeColor="text1"/>
        </w:rPr>
        <w:t xml:space="preserve"> </w:t>
      </w:r>
      <w:r w:rsidRPr="00B169B8">
        <w:rPr>
          <w:rFonts w:ascii="Arial" w:hAnsi="Arial" w:cs="Arial"/>
          <w:color w:val="000000" w:themeColor="text1"/>
        </w:rPr>
        <w:t xml:space="preserve">Section 04.03.7, </w:t>
      </w:r>
      <w:r w:rsidRPr="00B169B8">
        <w:rPr>
          <w:rFonts w:ascii="Arial" w:hAnsi="Arial" w:cs="Arial"/>
          <w:i/>
          <w:iCs/>
          <w:color w:val="000000" w:themeColor="text1"/>
        </w:rPr>
        <w:t>Regents’ Rules</w:t>
      </w:r>
      <w:r w:rsidRPr="00B169B8">
        <w:rPr>
          <w:rFonts w:ascii="Arial" w:hAnsi="Arial" w:cs="Arial"/>
          <w:color w:val="000000" w:themeColor="text1"/>
        </w:rPr>
        <w:t>.</w:t>
      </w:r>
    </w:p>
    <w:p w14:paraId="24E28827" w14:textId="77777777" w:rsidR="00D2231E" w:rsidRPr="00B169B8" w:rsidRDefault="00D2231E" w:rsidP="00D2231E">
      <w:pPr>
        <w:autoSpaceDE w:val="0"/>
        <w:autoSpaceDN w:val="0"/>
        <w:adjustRightInd w:val="0"/>
        <w:spacing w:after="0" w:line="240" w:lineRule="auto"/>
        <w:rPr>
          <w:rFonts w:ascii="Arial" w:hAnsi="Arial" w:cs="Arial"/>
          <w:color w:val="000000" w:themeColor="text1"/>
        </w:rPr>
      </w:pPr>
    </w:p>
    <w:p w14:paraId="613B4AE9" w14:textId="635F6E03" w:rsidR="00D2231E" w:rsidRDefault="00D2231E" w:rsidP="00B36338">
      <w:p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A TTUHSC faculty member may request an extension of his or her maximum probationary period in order to</w:t>
      </w:r>
      <w:r w:rsidR="00B66092" w:rsidRPr="00B169B8">
        <w:rPr>
          <w:rFonts w:ascii="Arial" w:hAnsi="Arial" w:cs="Arial"/>
          <w:color w:val="000000" w:themeColor="text1"/>
        </w:rPr>
        <w:t xml:space="preserve"> </w:t>
      </w:r>
      <w:r w:rsidRPr="00B169B8">
        <w:rPr>
          <w:rFonts w:ascii="Arial" w:hAnsi="Arial" w:cs="Arial"/>
          <w:color w:val="000000" w:themeColor="text1"/>
        </w:rPr>
        <w:t>accommodate extraordinary circumstances. This period of time is expressly not a leave of absence, but rather</w:t>
      </w:r>
      <w:r w:rsidR="00B66092" w:rsidRPr="00B169B8">
        <w:rPr>
          <w:rFonts w:ascii="Arial" w:hAnsi="Arial" w:cs="Arial"/>
          <w:color w:val="000000" w:themeColor="text1"/>
        </w:rPr>
        <w:t xml:space="preserve"> </w:t>
      </w:r>
      <w:r w:rsidRPr="00B169B8">
        <w:rPr>
          <w:rFonts w:ascii="Arial" w:hAnsi="Arial" w:cs="Arial"/>
          <w:color w:val="000000" w:themeColor="text1"/>
        </w:rPr>
        <w:t>is a defined period during which expectations for faculty performance are adjusted to reflect a faculty</w:t>
      </w:r>
      <w:r w:rsidR="00B66092" w:rsidRPr="00B169B8">
        <w:rPr>
          <w:rFonts w:ascii="Arial" w:hAnsi="Arial" w:cs="Arial"/>
          <w:color w:val="000000" w:themeColor="text1"/>
        </w:rPr>
        <w:t xml:space="preserve"> </w:t>
      </w:r>
      <w:r w:rsidRPr="00B169B8">
        <w:rPr>
          <w:rFonts w:ascii="Arial" w:hAnsi="Arial" w:cs="Arial"/>
          <w:color w:val="000000" w:themeColor="text1"/>
        </w:rPr>
        <w:t>member’s past or current circumstances. The expectations and responsibilities during this period will be</w:t>
      </w:r>
      <w:r w:rsidR="00B66092" w:rsidRPr="00B169B8">
        <w:rPr>
          <w:rFonts w:ascii="Arial" w:hAnsi="Arial" w:cs="Arial"/>
          <w:color w:val="000000" w:themeColor="text1"/>
        </w:rPr>
        <w:t xml:space="preserve"> </w:t>
      </w:r>
      <w:r w:rsidRPr="00B169B8">
        <w:rPr>
          <w:rFonts w:ascii="Arial" w:hAnsi="Arial" w:cs="Arial"/>
          <w:color w:val="000000" w:themeColor="text1"/>
        </w:rPr>
        <w:t>defined in writing by the Department Chair and approved by the Dean. The maximum extension that may be</w:t>
      </w:r>
      <w:r w:rsidR="00B66092" w:rsidRPr="00B169B8">
        <w:rPr>
          <w:rFonts w:ascii="Arial" w:hAnsi="Arial" w:cs="Arial"/>
          <w:color w:val="000000" w:themeColor="text1"/>
        </w:rPr>
        <w:t xml:space="preserve"> </w:t>
      </w:r>
      <w:r w:rsidRPr="00B169B8">
        <w:rPr>
          <w:rFonts w:ascii="Arial" w:hAnsi="Arial" w:cs="Arial"/>
          <w:color w:val="000000" w:themeColor="text1"/>
        </w:rPr>
        <w:t>granted a faculty member is three years, regardless of the combination of circumstances. A faculty member</w:t>
      </w:r>
      <w:r w:rsidR="00FC0591">
        <w:rPr>
          <w:rFonts w:ascii="Arial" w:hAnsi="Arial" w:cs="Arial"/>
          <w:color w:val="000000" w:themeColor="text1"/>
        </w:rPr>
        <w:t xml:space="preserve"> </w:t>
      </w:r>
      <w:r w:rsidRPr="00B169B8">
        <w:rPr>
          <w:rFonts w:ascii="Arial" w:hAnsi="Arial" w:cs="Arial"/>
          <w:color w:val="000000" w:themeColor="text1"/>
        </w:rPr>
        <w:t>who is granted an extension of the probationary period will be judged and evaluated on the same basis and</w:t>
      </w:r>
      <w:r w:rsidR="00B66092" w:rsidRPr="00B169B8">
        <w:rPr>
          <w:rFonts w:ascii="Arial" w:hAnsi="Arial" w:cs="Arial"/>
          <w:color w:val="000000" w:themeColor="text1"/>
        </w:rPr>
        <w:t xml:space="preserve"> </w:t>
      </w:r>
      <w:r w:rsidRPr="00B169B8">
        <w:rPr>
          <w:rFonts w:ascii="Arial" w:hAnsi="Arial" w:cs="Arial"/>
          <w:color w:val="000000" w:themeColor="text1"/>
        </w:rPr>
        <w:t>by the same standards as though there had been no extension. A faculty member who wishes an extension</w:t>
      </w:r>
      <w:r w:rsidR="00B66092" w:rsidRPr="00B169B8">
        <w:rPr>
          <w:rFonts w:ascii="Arial" w:hAnsi="Arial" w:cs="Arial"/>
          <w:color w:val="000000" w:themeColor="text1"/>
        </w:rPr>
        <w:t xml:space="preserve"> </w:t>
      </w:r>
      <w:r w:rsidRPr="00B169B8">
        <w:rPr>
          <w:rFonts w:ascii="Arial" w:hAnsi="Arial" w:cs="Arial"/>
          <w:color w:val="000000" w:themeColor="text1"/>
        </w:rPr>
        <w:t>of their maximum probationary period must request such in writing with justification to the Department Chair.</w:t>
      </w:r>
      <w:r w:rsidR="00B66092" w:rsidRPr="00B169B8">
        <w:rPr>
          <w:rFonts w:ascii="Arial" w:hAnsi="Arial" w:cs="Arial"/>
          <w:color w:val="000000" w:themeColor="text1"/>
        </w:rPr>
        <w:t xml:space="preserve"> </w:t>
      </w:r>
      <w:r w:rsidRPr="00B169B8">
        <w:rPr>
          <w:rFonts w:ascii="Arial" w:hAnsi="Arial" w:cs="Arial"/>
          <w:color w:val="000000" w:themeColor="text1"/>
        </w:rPr>
        <w:t>The Chair, after seeking input from the Department Peer Committee, forwards a recommendation to the</w:t>
      </w:r>
      <w:r w:rsidR="00B66092" w:rsidRPr="00B169B8">
        <w:rPr>
          <w:rFonts w:ascii="Arial" w:hAnsi="Arial" w:cs="Arial"/>
          <w:color w:val="000000" w:themeColor="text1"/>
        </w:rPr>
        <w:t xml:space="preserve"> </w:t>
      </w:r>
      <w:r w:rsidRPr="00B169B8">
        <w:rPr>
          <w:rFonts w:ascii="Arial" w:hAnsi="Arial" w:cs="Arial"/>
          <w:color w:val="000000" w:themeColor="text1"/>
        </w:rPr>
        <w:t>Dean. The Dean recommends to the President for final approval. Requests for extension will only be</w:t>
      </w:r>
      <w:r w:rsidR="00B66092" w:rsidRPr="00B169B8">
        <w:rPr>
          <w:rFonts w:ascii="Arial" w:hAnsi="Arial" w:cs="Arial"/>
          <w:color w:val="000000" w:themeColor="text1"/>
        </w:rPr>
        <w:t xml:space="preserve"> </w:t>
      </w:r>
      <w:r w:rsidRPr="00B169B8">
        <w:rPr>
          <w:rFonts w:ascii="Arial" w:hAnsi="Arial" w:cs="Arial"/>
          <w:color w:val="000000" w:themeColor="text1"/>
        </w:rPr>
        <w:t>considered when they are made prior to the start of the tenure review process (i.e., before submission of the</w:t>
      </w:r>
      <w:r w:rsidR="00FC0591">
        <w:rPr>
          <w:rFonts w:ascii="Arial" w:hAnsi="Arial" w:cs="Arial"/>
          <w:color w:val="000000" w:themeColor="text1"/>
        </w:rPr>
        <w:t xml:space="preserve"> </w:t>
      </w:r>
      <w:r w:rsidRPr="00B169B8">
        <w:rPr>
          <w:rFonts w:ascii="Arial" w:hAnsi="Arial" w:cs="Arial"/>
          <w:color w:val="000000" w:themeColor="text1"/>
        </w:rPr>
        <w:t>tenure dossier).</w:t>
      </w:r>
    </w:p>
    <w:p w14:paraId="175B373E" w14:textId="77777777" w:rsidR="005B454F" w:rsidRDefault="005B454F" w:rsidP="00B36338">
      <w:pPr>
        <w:autoSpaceDE w:val="0"/>
        <w:autoSpaceDN w:val="0"/>
        <w:adjustRightInd w:val="0"/>
        <w:spacing w:after="0" w:line="240" w:lineRule="auto"/>
        <w:jc w:val="both"/>
        <w:rPr>
          <w:rFonts w:ascii="Arial" w:hAnsi="Arial" w:cs="Arial"/>
          <w:color w:val="000000" w:themeColor="text1"/>
        </w:rPr>
      </w:pPr>
    </w:p>
    <w:p w14:paraId="21631207" w14:textId="7A2C74CF" w:rsidR="005B454F" w:rsidRPr="00B169B8" w:rsidRDefault="005B454F" w:rsidP="00B36338">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At the completion of the first three years of the probationary period for a tenure-track faculty member, a mid-term review will be completed by the Department Peer Committee.  The findings of the Peer Committee will be reported to the faculty member, the Department Chair and the Dean.</w:t>
      </w:r>
    </w:p>
    <w:p w14:paraId="65CF1412"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p>
    <w:p w14:paraId="5441E1B0"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r w:rsidRPr="00B169B8">
        <w:rPr>
          <w:rFonts w:ascii="Arial" w:hAnsi="Arial" w:cs="Arial"/>
          <w:b/>
          <w:bCs/>
          <w:color w:val="000000" w:themeColor="text1"/>
        </w:rPr>
        <w:t>1. Assistant Professor</w:t>
      </w:r>
    </w:p>
    <w:p w14:paraId="7E7BED08" w14:textId="77777777" w:rsidR="00D2231E" w:rsidRPr="00B169B8" w:rsidRDefault="00D2231E" w:rsidP="00FC0591">
      <w:p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The assistant professorship is the primary entry level position for tenure-track appointments at TTUHSC and</w:t>
      </w:r>
      <w:r w:rsidR="00B66092" w:rsidRPr="00B169B8">
        <w:rPr>
          <w:rFonts w:ascii="Arial" w:hAnsi="Arial" w:cs="Arial"/>
          <w:color w:val="000000" w:themeColor="text1"/>
        </w:rPr>
        <w:t xml:space="preserve"> </w:t>
      </w:r>
      <w:r w:rsidRPr="00B169B8">
        <w:rPr>
          <w:rFonts w:ascii="Arial" w:hAnsi="Arial" w:cs="Arial"/>
          <w:color w:val="000000" w:themeColor="text1"/>
        </w:rPr>
        <w:t xml:space="preserve">the </w:t>
      </w:r>
      <w:r w:rsidR="00B66092" w:rsidRPr="00B169B8">
        <w:rPr>
          <w:rFonts w:ascii="Arial" w:hAnsi="Arial" w:cs="Arial"/>
          <w:color w:val="000000" w:themeColor="text1"/>
        </w:rPr>
        <w:t>DIB</w:t>
      </w:r>
      <w:r w:rsidRPr="00B169B8">
        <w:rPr>
          <w:rFonts w:ascii="Arial" w:hAnsi="Arial" w:cs="Arial"/>
          <w:color w:val="000000" w:themeColor="text1"/>
        </w:rPr>
        <w:t>.</w:t>
      </w:r>
    </w:p>
    <w:p w14:paraId="734152C6" w14:textId="77777777" w:rsidR="00D2231E" w:rsidRPr="00B169B8" w:rsidRDefault="00D2231E" w:rsidP="00FC0591">
      <w:pPr>
        <w:autoSpaceDE w:val="0"/>
        <w:autoSpaceDN w:val="0"/>
        <w:adjustRightInd w:val="0"/>
        <w:spacing w:after="0" w:line="240" w:lineRule="auto"/>
        <w:jc w:val="both"/>
        <w:rPr>
          <w:rFonts w:ascii="Arial" w:hAnsi="Arial" w:cs="Arial"/>
          <w:color w:val="000000" w:themeColor="text1"/>
        </w:rPr>
      </w:pPr>
      <w:r w:rsidRPr="00B169B8">
        <w:rPr>
          <w:rFonts w:ascii="Arial" w:hAnsi="Arial" w:cs="Arial"/>
          <w:b/>
          <w:bCs/>
          <w:color w:val="000000" w:themeColor="text1"/>
        </w:rPr>
        <w:t xml:space="preserve">Degree: </w:t>
      </w:r>
      <w:r w:rsidRPr="00B169B8">
        <w:rPr>
          <w:rFonts w:ascii="Arial" w:hAnsi="Arial" w:cs="Arial"/>
          <w:color w:val="000000" w:themeColor="text1"/>
        </w:rPr>
        <w:t>Individuals must have the terminal degree appropriate for their discipline and postdoctoral training</w:t>
      </w:r>
      <w:r w:rsidR="00B66092" w:rsidRPr="00B169B8">
        <w:rPr>
          <w:rFonts w:ascii="Arial" w:hAnsi="Arial" w:cs="Arial"/>
          <w:color w:val="000000" w:themeColor="text1"/>
        </w:rPr>
        <w:t xml:space="preserve"> </w:t>
      </w:r>
      <w:r w:rsidRPr="00B169B8">
        <w:rPr>
          <w:rFonts w:ascii="Arial" w:hAnsi="Arial" w:cs="Arial"/>
          <w:color w:val="000000" w:themeColor="text1"/>
        </w:rPr>
        <w:t>or equivalent experience</w:t>
      </w:r>
      <w:r w:rsidR="00FC0591">
        <w:rPr>
          <w:rFonts w:ascii="Arial" w:hAnsi="Arial" w:cs="Arial"/>
          <w:color w:val="000000" w:themeColor="text1"/>
        </w:rPr>
        <w:t>.</w:t>
      </w:r>
    </w:p>
    <w:p w14:paraId="2C117456" w14:textId="77777777" w:rsidR="00D2231E" w:rsidRPr="00B169B8" w:rsidRDefault="00D2231E" w:rsidP="00FC0591">
      <w:pPr>
        <w:autoSpaceDE w:val="0"/>
        <w:autoSpaceDN w:val="0"/>
        <w:adjustRightInd w:val="0"/>
        <w:spacing w:after="0" w:line="240" w:lineRule="auto"/>
        <w:jc w:val="both"/>
        <w:rPr>
          <w:rFonts w:ascii="Arial" w:hAnsi="Arial" w:cs="Arial"/>
          <w:color w:val="000000" w:themeColor="text1"/>
        </w:rPr>
      </w:pPr>
      <w:r w:rsidRPr="00B169B8">
        <w:rPr>
          <w:rFonts w:ascii="Arial" w:hAnsi="Arial" w:cs="Arial"/>
          <w:b/>
          <w:bCs/>
          <w:color w:val="000000" w:themeColor="text1"/>
        </w:rPr>
        <w:t xml:space="preserve">Years in Rank: </w:t>
      </w:r>
      <w:r w:rsidRPr="00B169B8">
        <w:rPr>
          <w:rFonts w:ascii="Arial" w:hAnsi="Arial" w:cs="Arial"/>
          <w:color w:val="000000" w:themeColor="text1"/>
        </w:rPr>
        <w:t xml:space="preserve">Individuals do not need a minimum </w:t>
      </w:r>
      <w:r w:rsidR="00FC0591">
        <w:rPr>
          <w:rFonts w:ascii="Arial" w:hAnsi="Arial" w:cs="Arial"/>
          <w:color w:val="000000" w:themeColor="text1"/>
        </w:rPr>
        <w:t>number of years in a lower rank.</w:t>
      </w:r>
    </w:p>
    <w:p w14:paraId="34A8CB34" w14:textId="77777777" w:rsidR="00D2231E" w:rsidRPr="00B169B8" w:rsidRDefault="00D2231E" w:rsidP="00FC0591">
      <w:pPr>
        <w:autoSpaceDE w:val="0"/>
        <w:autoSpaceDN w:val="0"/>
        <w:adjustRightInd w:val="0"/>
        <w:spacing w:after="0" w:line="240" w:lineRule="auto"/>
        <w:jc w:val="both"/>
        <w:rPr>
          <w:rFonts w:ascii="Arial" w:hAnsi="Arial" w:cs="Arial"/>
          <w:color w:val="000000" w:themeColor="text1"/>
        </w:rPr>
      </w:pPr>
      <w:r w:rsidRPr="00B169B8">
        <w:rPr>
          <w:rFonts w:ascii="Arial" w:hAnsi="Arial" w:cs="Arial"/>
          <w:b/>
          <w:bCs/>
          <w:color w:val="000000" w:themeColor="text1"/>
        </w:rPr>
        <w:t xml:space="preserve">Levels for the Criteria: </w:t>
      </w:r>
      <w:r w:rsidRPr="00B169B8">
        <w:rPr>
          <w:rFonts w:ascii="Arial" w:hAnsi="Arial" w:cs="Arial"/>
          <w:color w:val="000000" w:themeColor="text1"/>
        </w:rPr>
        <w:t>An assistant professor is appointed chiefly on the basis of promise, in which</w:t>
      </w:r>
      <w:r w:rsidR="00B66092" w:rsidRPr="00B169B8">
        <w:rPr>
          <w:rFonts w:ascii="Arial" w:hAnsi="Arial" w:cs="Arial"/>
          <w:color w:val="000000" w:themeColor="text1"/>
        </w:rPr>
        <w:t xml:space="preserve"> </w:t>
      </w:r>
      <w:r w:rsidRPr="00B169B8">
        <w:rPr>
          <w:rFonts w:ascii="Arial" w:hAnsi="Arial" w:cs="Arial"/>
          <w:color w:val="000000" w:themeColor="text1"/>
        </w:rPr>
        <w:t xml:space="preserve">individuals should show </w:t>
      </w:r>
      <w:r w:rsidRPr="00FC0591">
        <w:rPr>
          <w:rFonts w:ascii="Arial" w:hAnsi="Arial" w:cs="Arial"/>
          <w:i/>
          <w:color w:val="000000" w:themeColor="text1"/>
          <w:u w:val="single"/>
        </w:rPr>
        <w:t>potential of moving toward proficiency and excellence</w:t>
      </w:r>
      <w:r w:rsidRPr="00B169B8">
        <w:rPr>
          <w:rFonts w:ascii="Arial" w:hAnsi="Arial" w:cs="Arial"/>
          <w:color w:val="000000" w:themeColor="text1"/>
        </w:rPr>
        <w:t xml:space="preserve"> in the criteria appropriate to</w:t>
      </w:r>
      <w:r w:rsidR="00B66092" w:rsidRPr="00B169B8">
        <w:rPr>
          <w:rFonts w:ascii="Arial" w:hAnsi="Arial" w:cs="Arial"/>
          <w:color w:val="000000" w:themeColor="text1"/>
        </w:rPr>
        <w:t xml:space="preserve"> </w:t>
      </w:r>
      <w:r w:rsidRPr="00B169B8">
        <w:rPr>
          <w:rFonts w:ascii="Arial" w:hAnsi="Arial" w:cs="Arial"/>
          <w:color w:val="000000" w:themeColor="text1"/>
        </w:rPr>
        <w:t>their work assignments. The individual should show potential for creative efforts in teaching,</w:t>
      </w:r>
      <w:r w:rsidR="00B66092" w:rsidRPr="00B169B8">
        <w:rPr>
          <w:rFonts w:ascii="Arial" w:hAnsi="Arial" w:cs="Arial"/>
          <w:color w:val="000000" w:themeColor="text1"/>
        </w:rPr>
        <w:t xml:space="preserve"> </w:t>
      </w:r>
      <w:r w:rsidRPr="00B169B8">
        <w:rPr>
          <w:rFonts w:ascii="Arial" w:hAnsi="Arial" w:cs="Arial"/>
          <w:color w:val="000000" w:themeColor="text1"/>
        </w:rPr>
        <w:t>research/scholarly activity and service.</w:t>
      </w:r>
    </w:p>
    <w:p w14:paraId="4A885A10"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p>
    <w:p w14:paraId="6BF3FF49"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r w:rsidRPr="00B169B8">
        <w:rPr>
          <w:rFonts w:ascii="Arial" w:hAnsi="Arial" w:cs="Arial"/>
          <w:b/>
          <w:bCs/>
          <w:color w:val="000000" w:themeColor="text1"/>
        </w:rPr>
        <w:t>2. Associate Professor</w:t>
      </w:r>
    </w:p>
    <w:p w14:paraId="0A958DCE" w14:textId="77777777" w:rsidR="00B66092" w:rsidRPr="00B169B8" w:rsidRDefault="00D2231E" w:rsidP="00FC0591">
      <w:p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 xml:space="preserve">The associate professorship is the middle rank at TTUHSC and the </w:t>
      </w:r>
      <w:r w:rsidR="00B66092" w:rsidRPr="00B169B8">
        <w:rPr>
          <w:rFonts w:ascii="Arial" w:hAnsi="Arial" w:cs="Arial"/>
          <w:color w:val="000000" w:themeColor="text1"/>
        </w:rPr>
        <w:t>DIB</w:t>
      </w:r>
      <w:r w:rsidRPr="00B169B8">
        <w:rPr>
          <w:rFonts w:ascii="Arial" w:hAnsi="Arial" w:cs="Arial"/>
          <w:color w:val="000000" w:themeColor="text1"/>
        </w:rPr>
        <w:t>.</w:t>
      </w:r>
    </w:p>
    <w:p w14:paraId="266DDC19" w14:textId="77777777" w:rsidR="00D2231E" w:rsidRPr="00B169B8" w:rsidRDefault="00D2231E" w:rsidP="00FC0591">
      <w:pPr>
        <w:autoSpaceDE w:val="0"/>
        <w:autoSpaceDN w:val="0"/>
        <w:adjustRightInd w:val="0"/>
        <w:spacing w:after="0" w:line="240" w:lineRule="auto"/>
        <w:jc w:val="both"/>
        <w:rPr>
          <w:rFonts w:ascii="Arial" w:hAnsi="Arial" w:cs="Arial"/>
          <w:color w:val="000000" w:themeColor="text1"/>
        </w:rPr>
      </w:pPr>
      <w:r w:rsidRPr="00B169B8">
        <w:rPr>
          <w:rFonts w:ascii="Arial" w:hAnsi="Arial" w:cs="Arial"/>
          <w:b/>
          <w:bCs/>
          <w:color w:val="000000" w:themeColor="text1"/>
        </w:rPr>
        <w:t xml:space="preserve">Degree: </w:t>
      </w:r>
      <w:r w:rsidRPr="00B169B8">
        <w:rPr>
          <w:rFonts w:ascii="Arial" w:hAnsi="Arial" w:cs="Arial"/>
          <w:color w:val="000000" w:themeColor="text1"/>
        </w:rPr>
        <w:t>Individuals must have the terminal degree appropriate for their discipline and postdoctoral training</w:t>
      </w:r>
      <w:r w:rsidR="00B66092" w:rsidRPr="00B169B8">
        <w:rPr>
          <w:rFonts w:ascii="Arial" w:hAnsi="Arial" w:cs="Arial"/>
          <w:color w:val="000000" w:themeColor="text1"/>
        </w:rPr>
        <w:t xml:space="preserve"> </w:t>
      </w:r>
      <w:r w:rsidRPr="00B169B8">
        <w:rPr>
          <w:rFonts w:ascii="Arial" w:hAnsi="Arial" w:cs="Arial"/>
          <w:color w:val="000000" w:themeColor="text1"/>
        </w:rPr>
        <w:t>or equivalent experience.</w:t>
      </w:r>
    </w:p>
    <w:p w14:paraId="5FA170C4" w14:textId="77777777" w:rsidR="00D2231E" w:rsidRPr="00B169B8" w:rsidRDefault="00D2231E" w:rsidP="00FC0591">
      <w:pPr>
        <w:autoSpaceDE w:val="0"/>
        <w:autoSpaceDN w:val="0"/>
        <w:adjustRightInd w:val="0"/>
        <w:spacing w:after="0" w:line="240" w:lineRule="auto"/>
        <w:jc w:val="both"/>
        <w:rPr>
          <w:rFonts w:ascii="Arial" w:hAnsi="Arial" w:cs="Arial"/>
          <w:color w:val="000000" w:themeColor="text1"/>
        </w:rPr>
      </w:pPr>
      <w:r w:rsidRPr="00B169B8">
        <w:rPr>
          <w:rFonts w:ascii="Arial" w:hAnsi="Arial" w:cs="Arial"/>
          <w:b/>
          <w:bCs/>
          <w:color w:val="000000" w:themeColor="text1"/>
        </w:rPr>
        <w:lastRenderedPageBreak/>
        <w:t xml:space="preserve">Years in Rank: </w:t>
      </w:r>
      <w:r w:rsidRPr="00B169B8">
        <w:rPr>
          <w:rFonts w:ascii="Arial" w:hAnsi="Arial" w:cs="Arial"/>
          <w:color w:val="000000" w:themeColor="text1"/>
        </w:rPr>
        <w:t>As described in the Regents’ Rules 04.03, assistant professors must be notified before the</w:t>
      </w:r>
      <w:r w:rsidR="00B66092" w:rsidRPr="00B169B8">
        <w:rPr>
          <w:rFonts w:ascii="Arial" w:hAnsi="Arial" w:cs="Arial"/>
          <w:color w:val="000000" w:themeColor="text1"/>
        </w:rPr>
        <w:t xml:space="preserve"> </w:t>
      </w:r>
      <w:r w:rsidRPr="00B169B8">
        <w:rPr>
          <w:rFonts w:ascii="Arial" w:hAnsi="Arial" w:cs="Arial"/>
          <w:color w:val="000000" w:themeColor="text1"/>
        </w:rPr>
        <w:t>end of their seventh year of service that promotion and tenure has been awarded or that the appointment</w:t>
      </w:r>
      <w:r w:rsidR="00B66092" w:rsidRPr="00B169B8">
        <w:rPr>
          <w:rFonts w:ascii="Arial" w:hAnsi="Arial" w:cs="Arial"/>
          <w:color w:val="000000" w:themeColor="text1"/>
        </w:rPr>
        <w:t xml:space="preserve"> </w:t>
      </w:r>
      <w:r w:rsidRPr="00B169B8">
        <w:rPr>
          <w:rFonts w:ascii="Arial" w:hAnsi="Arial" w:cs="Arial"/>
          <w:color w:val="000000" w:themeColor="text1"/>
        </w:rPr>
        <w:t>will not be renewed. Promotion and tenure may be awarded to qualified faculty members in shorter periods</w:t>
      </w:r>
      <w:r w:rsidR="00B66092" w:rsidRPr="00B169B8">
        <w:rPr>
          <w:rFonts w:ascii="Arial" w:hAnsi="Arial" w:cs="Arial"/>
          <w:color w:val="000000" w:themeColor="text1"/>
        </w:rPr>
        <w:t xml:space="preserve"> </w:t>
      </w:r>
      <w:r w:rsidRPr="00B169B8">
        <w:rPr>
          <w:rFonts w:ascii="Arial" w:hAnsi="Arial" w:cs="Arial"/>
          <w:color w:val="000000" w:themeColor="text1"/>
        </w:rPr>
        <w:t>of time when circumstances warrant. If a faculty member fails to receive tenure and/or promotion when</w:t>
      </w:r>
      <w:r w:rsidR="00B66092" w:rsidRPr="00B169B8">
        <w:rPr>
          <w:rFonts w:ascii="Arial" w:hAnsi="Arial" w:cs="Arial"/>
          <w:color w:val="000000" w:themeColor="text1"/>
        </w:rPr>
        <w:t xml:space="preserve"> </w:t>
      </w:r>
      <w:r w:rsidRPr="00B169B8">
        <w:rPr>
          <w:rFonts w:ascii="Arial" w:hAnsi="Arial" w:cs="Arial"/>
          <w:color w:val="000000" w:themeColor="text1"/>
        </w:rPr>
        <w:t>considered before the end of the probationary period, this shall not jeopardize</w:t>
      </w:r>
      <w:r w:rsidR="00B66092" w:rsidRPr="00B169B8">
        <w:rPr>
          <w:rFonts w:ascii="Arial" w:hAnsi="Arial" w:cs="Arial"/>
          <w:color w:val="000000" w:themeColor="text1"/>
        </w:rPr>
        <w:t xml:space="preserve"> r</w:t>
      </w:r>
      <w:r w:rsidRPr="00B169B8">
        <w:rPr>
          <w:rFonts w:ascii="Arial" w:hAnsi="Arial" w:cs="Arial"/>
          <w:color w:val="000000" w:themeColor="text1"/>
        </w:rPr>
        <w:t>econsideration in</w:t>
      </w:r>
      <w:r w:rsidR="00B66092" w:rsidRPr="00B169B8">
        <w:rPr>
          <w:rFonts w:ascii="Arial" w:hAnsi="Arial" w:cs="Arial"/>
          <w:color w:val="000000" w:themeColor="text1"/>
        </w:rPr>
        <w:t xml:space="preserve"> </w:t>
      </w:r>
      <w:r w:rsidRPr="00B169B8">
        <w:rPr>
          <w:rFonts w:ascii="Arial" w:hAnsi="Arial" w:cs="Arial"/>
          <w:color w:val="000000" w:themeColor="text1"/>
        </w:rPr>
        <w:t>subsequent years.</w:t>
      </w:r>
    </w:p>
    <w:p w14:paraId="4F6FE632" w14:textId="77777777" w:rsidR="00D2231E" w:rsidRPr="00B169B8" w:rsidRDefault="00D2231E" w:rsidP="00FC0591">
      <w:pPr>
        <w:autoSpaceDE w:val="0"/>
        <w:autoSpaceDN w:val="0"/>
        <w:adjustRightInd w:val="0"/>
        <w:spacing w:after="0" w:line="240" w:lineRule="auto"/>
        <w:jc w:val="both"/>
        <w:rPr>
          <w:rFonts w:ascii="Arial" w:hAnsi="Arial" w:cs="Arial"/>
          <w:i/>
          <w:iCs/>
          <w:color w:val="000000" w:themeColor="text1"/>
        </w:rPr>
      </w:pPr>
      <w:r w:rsidRPr="00B169B8">
        <w:rPr>
          <w:rFonts w:ascii="Arial" w:hAnsi="Arial" w:cs="Arial"/>
          <w:b/>
          <w:bCs/>
          <w:color w:val="000000" w:themeColor="text1"/>
        </w:rPr>
        <w:t xml:space="preserve">Levels of Criteria: </w:t>
      </w:r>
      <w:r w:rsidRPr="00B169B8">
        <w:rPr>
          <w:rFonts w:ascii="Arial" w:hAnsi="Arial" w:cs="Arial"/>
          <w:color w:val="000000" w:themeColor="text1"/>
        </w:rPr>
        <w:t>Individuals must demonstrate proficiency in all three areas (teaching,</w:t>
      </w:r>
      <w:r w:rsidR="00B66092" w:rsidRPr="00B169B8">
        <w:rPr>
          <w:rFonts w:ascii="Arial" w:hAnsi="Arial" w:cs="Arial"/>
          <w:color w:val="000000" w:themeColor="text1"/>
        </w:rPr>
        <w:t xml:space="preserve"> </w:t>
      </w:r>
      <w:r w:rsidRPr="00B169B8">
        <w:rPr>
          <w:rFonts w:ascii="Arial" w:hAnsi="Arial" w:cs="Arial"/>
          <w:color w:val="000000" w:themeColor="text1"/>
        </w:rPr>
        <w:t>research/scholarly activity, service) and show promise of excellence in teaching and research, and have</w:t>
      </w:r>
      <w:r w:rsidR="00B66092" w:rsidRPr="00B169B8">
        <w:rPr>
          <w:rFonts w:ascii="Arial" w:hAnsi="Arial" w:cs="Arial"/>
          <w:color w:val="000000" w:themeColor="text1"/>
        </w:rPr>
        <w:t xml:space="preserve"> </w:t>
      </w:r>
      <w:r w:rsidRPr="00B169B8">
        <w:rPr>
          <w:rFonts w:ascii="Arial" w:hAnsi="Arial" w:cs="Arial"/>
          <w:color w:val="000000" w:themeColor="text1"/>
        </w:rPr>
        <w:t>demonstrated by example the professional qualities described in section I A. He or she should have a</w:t>
      </w:r>
      <w:r w:rsidR="00B66092" w:rsidRPr="00B169B8">
        <w:rPr>
          <w:rFonts w:ascii="Arial" w:hAnsi="Arial" w:cs="Arial"/>
          <w:color w:val="000000" w:themeColor="text1"/>
        </w:rPr>
        <w:t xml:space="preserve"> </w:t>
      </w:r>
      <w:r w:rsidRPr="00B169B8">
        <w:rPr>
          <w:rFonts w:ascii="Arial" w:hAnsi="Arial" w:cs="Arial"/>
          <w:color w:val="000000" w:themeColor="text1"/>
        </w:rPr>
        <w:t>mastery of the fundamentals of her or his own subject (research and teaching) and the ability to relate her</w:t>
      </w:r>
      <w:r w:rsidR="00B66092" w:rsidRPr="00B169B8">
        <w:rPr>
          <w:rFonts w:ascii="Arial" w:hAnsi="Arial" w:cs="Arial"/>
          <w:color w:val="000000" w:themeColor="text1"/>
        </w:rPr>
        <w:t xml:space="preserve"> </w:t>
      </w:r>
      <w:r w:rsidRPr="00B169B8">
        <w:rPr>
          <w:rFonts w:ascii="Arial" w:hAnsi="Arial" w:cs="Arial"/>
          <w:color w:val="000000" w:themeColor="text1"/>
        </w:rPr>
        <w:t>or his knowledge well. Teaching should be of high quality and clearly documented. Research should be</w:t>
      </w:r>
      <w:r w:rsidR="00B66092" w:rsidRPr="00B169B8">
        <w:rPr>
          <w:rFonts w:ascii="Arial" w:hAnsi="Arial" w:cs="Arial"/>
          <w:color w:val="000000" w:themeColor="text1"/>
        </w:rPr>
        <w:t xml:space="preserve"> </w:t>
      </w:r>
      <w:r w:rsidRPr="00B169B8">
        <w:rPr>
          <w:rFonts w:ascii="Arial" w:hAnsi="Arial" w:cs="Arial"/>
          <w:color w:val="000000" w:themeColor="text1"/>
        </w:rPr>
        <w:t>consistent and of high quality as documented with peer-reviewed research publications and extramural</w:t>
      </w:r>
      <w:r w:rsidR="00B66092" w:rsidRPr="00B169B8">
        <w:rPr>
          <w:rFonts w:ascii="Arial" w:hAnsi="Arial" w:cs="Arial"/>
          <w:color w:val="000000" w:themeColor="text1"/>
        </w:rPr>
        <w:t xml:space="preserve"> </w:t>
      </w:r>
      <w:r w:rsidRPr="00B169B8">
        <w:rPr>
          <w:rFonts w:ascii="Arial" w:hAnsi="Arial" w:cs="Arial"/>
          <w:color w:val="000000" w:themeColor="text1"/>
        </w:rPr>
        <w:t>funding. One critical sign of this potential is the demonstration by the faculty member of a sense of</w:t>
      </w:r>
      <w:r w:rsidR="00B66092" w:rsidRPr="00B169B8">
        <w:rPr>
          <w:rFonts w:ascii="Arial" w:hAnsi="Arial" w:cs="Arial"/>
          <w:color w:val="000000" w:themeColor="text1"/>
        </w:rPr>
        <w:t xml:space="preserve"> </w:t>
      </w:r>
      <w:r w:rsidRPr="00B169B8">
        <w:rPr>
          <w:rFonts w:ascii="Arial" w:hAnsi="Arial" w:cs="Arial"/>
          <w:color w:val="000000" w:themeColor="text1"/>
        </w:rPr>
        <w:t xml:space="preserve">consistency and growth in their work and a likelihood of continuing and emerging excellence. </w:t>
      </w:r>
      <w:r w:rsidRPr="00FC0591">
        <w:rPr>
          <w:rFonts w:ascii="Arial" w:hAnsi="Arial" w:cs="Arial"/>
          <w:iCs/>
          <w:color w:val="000000" w:themeColor="text1"/>
        </w:rPr>
        <w:t>In short,</w:t>
      </w:r>
      <w:r w:rsidR="00B66092" w:rsidRPr="00FC0591">
        <w:rPr>
          <w:rFonts w:ascii="Arial" w:hAnsi="Arial" w:cs="Arial"/>
          <w:iCs/>
          <w:color w:val="000000" w:themeColor="text1"/>
        </w:rPr>
        <w:t xml:space="preserve"> </w:t>
      </w:r>
      <w:r w:rsidRPr="00FC0591">
        <w:rPr>
          <w:rFonts w:ascii="Arial" w:hAnsi="Arial" w:cs="Arial"/>
          <w:iCs/>
          <w:color w:val="000000" w:themeColor="text1"/>
        </w:rPr>
        <w:t>appointment or promotion to the rank of Associate Professor demands satisfactory proficiency (competence)</w:t>
      </w:r>
      <w:r w:rsidR="00B66092" w:rsidRPr="00FC0591">
        <w:rPr>
          <w:rFonts w:ascii="Arial" w:hAnsi="Arial" w:cs="Arial"/>
          <w:iCs/>
          <w:color w:val="000000" w:themeColor="text1"/>
        </w:rPr>
        <w:t xml:space="preserve"> </w:t>
      </w:r>
      <w:r w:rsidRPr="00FC0591">
        <w:rPr>
          <w:rFonts w:ascii="Arial" w:hAnsi="Arial" w:cs="Arial"/>
          <w:iCs/>
          <w:color w:val="000000" w:themeColor="text1"/>
        </w:rPr>
        <w:t xml:space="preserve">in all three academic areas </w:t>
      </w:r>
      <w:r w:rsidRPr="00FC0591">
        <w:rPr>
          <w:rFonts w:ascii="Arial" w:hAnsi="Arial" w:cs="Arial"/>
          <w:i/>
          <w:iCs/>
          <w:color w:val="000000" w:themeColor="text1"/>
          <w:u w:val="single"/>
        </w:rPr>
        <w:t>with promise of excellence</w:t>
      </w:r>
      <w:r w:rsidRPr="00FC0591">
        <w:rPr>
          <w:rFonts w:ascii="Arial" w:hAnsi="Arial" w:cs="Arial"/>
          <w:iCs/>
          <w:color w:val="000000" w:themeColor="text1"/>
        </w:rPr>
        <w:t xml:space="preserve"> in teaching and research.</w:t>
      </w:r>
    </w:p>
    <w:p w14:paraId="12DEE196"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p>
    <w:p w14:paraId="0B80EDAB"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r w:rsidRPr="00B169B8">
        <w:rPr>
          <w:rFonts w:ascii="Arial" w:hAnsi="Arial" w:cs="Arial"/>
          <w:b/>
          <w:bCs/>
          <w:color w:val="000000" w:themeColor="text1"/>
        </w:rPr>
        <w:t>3. Professor</w:t>
      </w:r>
    </w:p>
    <w:p w14:paraId="6C2A791C" w14:textId="77777777" w:rsidR="00B66092" w:rsidRPr="00B169B8" w:rsidRDefault="00D2231E" w:rsidP="00D2231E">
      <w:pPr>
        <w:autoSpaceDE w:val="0"/>
        <w:autoSpaceDN w:val="0"/>
        <w:adjustRightInd w:val="0"/>
        <w:spacing w:after="0" w:line="240" w:lineRule="auto"/>
        <w:rPr>
          <w:rFonts w:ascii="Arial" w:hAnsi="Arial" w:cs="Arial"/>
          <w:color w:val="000000" w:themeColor="text1"/>
        </w:rPr>
      </w:pPr>
      <w:r w:rsidRPr="00B169B8">
        <w:rPr>
          <w:rFonts w:ascii="Arial" w:hAnsi="Arial" w:cs="Arial"/>
          <w:color w:val="000000" w:themeColor="text1"/>
        </w:rPr>
        <w:t xml:space="preserve">The professorship is the top rank at TTUHSC and the </w:t>
      </w:r>
      <w:r w:rsidR="00B66092" w:rsidRPr="00B169B8">
        <w:rPr>
          <w:rFonts w:ascii="Arial" w:hAnsi="Arial" w:cs="Arial"/>
          <w:color w:val="000000" w:themeColor="text1"/>
        </w:rPr>
        <w:t>DIB</w:t>
      </w:r>
      <w:r w:rsidRPr="00B169B8">
        <w:rPr>
          <w:rFonts w:ascii="Arial" w:hAnsi="Arial" w:cs="Arial"/>
          <w:color w:val="000000" w:themeColor="text1"/>
        </w:rPr>
        <w:t>.</w:t>
      </w:r>
    </w:p>
    <w:p w14:paraId="347505A8" w14:textId="77777777" w:rsidR="00D2231E" w:rsidRPr="00B169B8" w:rsidRDefault="00D2231E" w:rsidP="00FC0591">
      <w:pPr>
        <w:autoSpaceDE w:val="0"/>
        <w:autoSpaceDN w:val="0"/>
        <w:adjustRightInd w:val="0"/>
        <w:spacing w:after="0" w:line="240" w:lineRule="auto"/>
        <w:jc w:val="both"/>
        <w:rPr>
          <w:rFonts w:ascii="Arial" w:hAnsi="Arial" w:cs="Arial"/>
          <w:color w:val="000000" w:themeColor="text1"/>
        </w:rPr>
      </w:pPr>
      <w:r w:rsidRPr="00B169B8">
        <w:rPr>
          <w:rFonts w:ascii="Arial" w:hAnsi="Arial" w:cs="Arial"/>
          <w:b/>
          <w:bCs/>
          <w:color w:val="000000" w:themeColor="text1"/>
        </w:rPr>
        <w:t xml:space="preserve">Degree: </w:t>
      </w:r>
      <w:r w:rsidRPr="00B169B8">
        <w:rPr>
          <w:rFonts w:ascii="Arial" w:hAnsi="Arial" w:cs="Arial"/>
          <w:color w:val="000000" w:themeColor="text1"/>
        </w:rPr>
        <w:t>Individuals must have the terminal degree appropriate for their disciplines</w:t>
      </w:r>
      <w:r w:rsidR="00FC0591" w:rsidRPr="00FC0591">
        <w:rPr>
          <w:rFonts w:ascii="Arial" w:hAnsi="Arial" w:cs="Arial"/>
          <w:color w:val="000000" w:themeColor="text1"/>
        </w:rPr>
        <w:t xml:space="preserve"> </w:t>
      </w:r>
      <w:r w:rsidR="00FC0591" w:rsidRPr="00B169B8">
        <w:rPr>
          <w:rFonts w:ascii="Arial" w:hAnsi="Arial" w:cs="Arial"/>
          <w:color w:val="000000" w:themeColor="text1"/>
        </w:rPr>
        <w:t xml:space="preserve">and postdoctoral training </w:t>
      </w:r>
      <w:r w:rsidR="00FC0591">
        <w:rPr>
          <w:rFonts w:ascii="Arial" w:hAnsi="Arial" w:cs="Arial"/>
          <w:color w:val="000000" w:themeColor="text1"/>
        </w:rPr>
        <w:t>or equivalent experience</w:t>
      </w:r>
      <w:r w:rsidRPr="00B169B8">
        <w:rPr>
          <w:rFonts w:ascii="Arial" w:hAnsi="Arial" w:cs="Arial"/>
          <w:color w:val="000000" w:themeColor="text1"/>
        </w:rPr>
        <w:t>.</w:t>
      </w:r>
    </w:p>
    <w:p w14:paraId="0866D9D2" w14:textId="77777777" w:rsidR="00D2231E" w:rsidRPr="00B169B8" w:rsidRDefault="00D2231E" w:rsidP="00FC0591">
      <w:pPr>
        <w:autoSpaceDE w:val="0"/>
        <w:autoSpaceDN w:val="0"/>
        <w:adjustRightInd w:val="0"/>
        <w:spacing w:after="0" w:line="240" w:lineRule="auto"/>
        <w:jc w:val="both"/>
        <w:rPr>
          <w:rFonts w:ascii="Arial" w:hAnsi="Arial" w:cs="Arial"/>
          <w:color w:val="000000" w:themeColor="text1"/>
        </w:rPr>
      </w:pPr>
      <w:r w:rsidRPr="00B169B8">
        <w:rPr>
          <w:rFonts w:ascii="Arial" w:hAnsi="Arial" w:cs="Arial"/>
          <w:b/>
          <w:bCs/>
          <w:color w:val="000000" w:themeColor="text1"/>
        </w:rPr>
        <w:t xml:space="preserve">Years in Rank: </w:t>
      </w:r>
      <w:r w:rsidRPr="00B169B8">
        <w:rPr>
          <w:rFonts w:ascii="Arial" w:hAnsi="Arial" w:cs="Arial"/>
          <w:color w:val="000000" w:themeColor="text1"/>
        </w:rPr>
        <w:t>Under usual circumstances, individuals must serve at least five years as associate</w:t>
      </w:r>
      <w:r w:rsidR="00FC0591">
        <w:rPr>
          <w:rFonts w:ascii="Arial" w:hAnsi="Arial" w:cs="Arial"/>
          <w:color w:val="000000" w:themeColor="text1"/>
        </w:rPr>
        <w:t xml:space="preserve"> </w:t>
      </w:r>
      <w:r w:rsidRPr="00B169B8">
        <w:rPr>
          <w:rFonts w:ascii="Arial" w:hAnsi="Arial" w:cs="Arial"/>
          <w:color w:val="000000" w:themeColor="text1"/>
        </w:rPr>
        <w:t>professor, including the year when the promotion will be considered, before they are eligible for promotion</w:t>
      </w:r>
      <w:r w:rsidR="00B66092" w:rsidRPr="00B169B8">
        <w:rPr>
          <w:rFonts w:ascii="Arial" w:hAnsi="Arial" w:cs="Arial"/>
          <w:color w:val="000000" w:themeColor="text1"/>
        </w:rPr>
        <w:t xml:space="preserve"> </w:t>
      </w:r>
      <w:r w:rsidRPr="00B169B8">
        <w:rPr>
          <w:rFonts w:ascii="Arial" w:hAnsi="Arial" w:cs="Arial"/>
          <w:color w:val="000000" w:themeColor="text1"/>
        </w:rPr>
        <w:t>to professor.</w:t>
      </w:r>
    </w:p>
    <w:p w14:paraId="6CBF1452" w14:textId="77777777" w:rsidR="00D2231E" w:rsidRPr="00FC0591" w:rsidRDefault="00D2231E" w:rsidP="00FC0591">
      <w:pPr>
        <w:autoSpaceDE w:val="0"/>
        <w:autoSpaceDN w:val="0"/>
        <w:adjustRightInd w:val="0"/>
        <w:spacing w:after="0" w:line="240" w:lineRule="auto"/>
        <w:jc w:val="both"/>
        <w:rPr>
          <w:rFonts w:ascii="Arial" w:hAnsi="Arial" w:cs="Arial"/>
          <w:iCs/>
          <w:color w:val="000000" w:themeColor="text1"/>
        </w:rPr>
      </w:pPr>
      <w:r w:rsidRPr="00B169B8">
        <w:rPr>
          <w:rFonts w:ascii="Arial" w:hAnsi="Arial" w:cs="Arial"/>
          <w:b/>
          <w:bCs/>
          <w:color w:val="000000" w:themeColor="text1"/>
        </w:rPr>
        <w:t xml:space="preserve">Levels of Criteria: </w:t>
      </w:r>
      <w:r w:rsidRPr="00B169B8">
        <w:rPr>
          <w:rFonts w:ascii="Arial" w:hAnsi="Arial" w:cs="Arial"/>
          <w:color w:val="000000" w:themeColor="text1"/>
        </w:rPr>
        <w:t>Individuals must show clear and convincing evidence of high levels of attainment in the</w:t>
      </w:r>
      <w:r w:rsidR="00B66092" w:rsidRPr="00B169B8">
        <w:rPr>
          <w:rFonts w:ascii="Arial" w:hAnsi="Arial" w:cs="Arial"/>
          <w:color w:val="000000" w:themeColor="text1"/>
        </w:rPr>
        <w:t xml:space="preserve"> </w:t>
      </w:r>
      <w:r w:rsidRPr="00B169B8">
        <w:rPr>
          <w:rFonts w:ascii="Arial" w:hAnsi="Arial" w:cs="Arial"/>
          <w:color w:val="000000" w:themeColor="text1"/>
        </w:rPr>
        <w:t xml:space="preserve">criteria appropriate to their work assignments and the missions of the </w:t>
      </w:r>
      <w:r w:rsidR="00B66092" w:rsidRPr="00B169B8">
        <w:rPr>
          <w:rFonts w:ascii="Arial" w:hAnsi="Arial" w:cs="Arial"/>
          <w:color w:val="000000" w:themeColor="text1"/>
        </w:rPr>
        <w:t>DIB</w:t>
      </w:r>
      <w:r w:rsidRPr="00B169B8">
        <w:rPr>
          <w:rFonts w:ascii="Arial" w:hAnsi="Arial" w:cs="Arial"/>
          <w:color w:val="000000" w:themeColor="text1"/>
        </w:rPr>
        <w:t xml:space="preserve"> and School of Pharmacy. Promotion to Professor should signify that the individual is an established</w:t>
      </w:r>
      <w:r w:rsidR="00B66092" w:rsidRPr="00B169B8">
        <w:rPr>
          <w:rFonts w:ascii="Arial" w:hAnsi="Arial" w:cs="Arial"/>
          <w:color w:val="000000" w:themeColor="text1"/>
        </w:rPr>
        <w:t xml:space="preserve"> </w:t>
      </w:r>
      <w:r w:rsidRPr="00B169B8">
        <w:rPr>
          <w:rFonts w:ascii="Arial" w:hAnsi="Arial" w:cs="Arial"/>
          <w:color w:val="000000" w:themeColor="text1"/>
        </w:rPr>
        <w:t>figure in her or his specialty area (research and teaching). For research, faculty must demonstrate that they</w:t>
      </w:r>
      <w:r w:rsidR="00B66092" w:rsidRPr="00B169B8">
        <w:rPr>
          <w:rFonts w:ascii="Arial" w:hAnsi="Arial" w:cs="Arial"/>
          <w:color w:val="000000" w:themeColor="text1"/>
        </w:rPr>
        <w:t xml:space="preserve"> </w:t>
      </w:r>
      <w:r w:rsidRPr="00B169B8">
        <w:rPr>
          <w:rFonts w:ascii="Arial" w:hAnsi="Arial" w:cs="Arial"/>
          <w:color w:val="000000" w:themeColor="text1"/>
        </w:rPr>
        <w:t>have attained a high level of success, as documented by peer-reviewed research publications and</w:t>
      </w:r>
      <w:r w:rsidR="00B66092" w:rsidRPr="00B169B8">
        <w:rPr>
          <w:rFonts w:ascii="Arial" w:hAnsi="Arial" w:cs="Arial"/>
          <w:color w:val="000000" w:themeColor="text1"/>
        </w:rPr>
        <w:t xml:space="preserve"> </w:t>
      </w:r>
      <w:r w:rsidRPr="00B169B8">
        <w:rPr>
          <w:rFonts w:ascii="Arial" w:hAnsi="Arial" w:cs="Arial"/>
          <w:color w:val="000000" w:themeColor="text1"/>
        </w:rPr>
        <w:t>extramural grant funding, and have demonstrated a major contribution in their specialty. Teaching should</w:t>
      </w:r>
      <w:r w:rsidR="00B66092" w:rsidRPr="00B169B8">
        <w:rPr>
          <w:rFonts w:ascii="Arial" w:hAnsi="Arial" w:cs="Arial"/>
          <w:color w:val="000000" w:themeColor="text1"/>
        </w:rPr>
        <w:t xml:space="preserve"> </w:t>
      </w:r>
      <w:r w:rsidRPr="00B169B8">
        <w:rPr>
          <w:rFonts w:ascii="Arial" w:hAnsi="Arial" w:cs="Arial"/>
          <w:color w:val="000000" w:themeColor="text1"/>
        </w:rPr>
        <w:t xml:space="preserve">be of the highest quality and clearly documented in support of excellence. </w:t>
      </w:r>
      <w:r w:rsidRPr="00FC0591">
        <w:rPr>
          <w:rFonts w:ascii="Arial" w:hAnsi="Arial" w:cs="Arial"/>
          <w:iCs/>
          <w:color w:val="000000" w:themeColor="text1"/>
        </w:rPr>
        <w:t>In short, appointment to the rank</w:t>
      </w:r>
      <w:r w:rsidR="00B66092" w:rsidRPr="00FC0591">
        <w:rPr>
          <w:rFonts w:ascii="Arial" w:hAnsi="Arial" w:cs="Arial"/>
          <w:iCs/>
          <w:color w:val="000000" w:themeColor="text1"/>
        </w:rPr>
        <w:t xml:space="preserve"> </w:t>
      </w:r>
      <w:r w:rsidRPr="00FC0591">
        <w:rPr>
          <w:rFonts w:ascii="Arial" w:hAnsi="Arial" w:cs="Arial"/>
          <w:iCs/>
          <w:color w:val="000000" w:themeColor="text1"/>
        </w:rPr>
        <w:t>of Professor with tenure may be recommended for those faculty who have demonstrated to their peers and</w:t>
      </w:r>
      <w:r w:rsidR="00B66092" w:rsidRPr="00FC0591">
        <w:rPr>
          <w:rFonts w:ascii="Arial" w:hAnsi="Arial" w:cs="Arial"/>
          <w:iCs/>
          <w:color w:val="000000" w:themeColor="text1"/>
        </w:rPr>
        <w:t xml:space="preserve"> </w:t>
      </w:r>
      <w:r w:rsidRPr="00FC0591">
        <w:rPr>
          <w:rFonts w:ascii="Arial" w:hAnsi="Arial" w:cs="Arial"/>
          <w:iCs/>
          <w:color w:val="000000" w:themeColor="text1"/>
        </w:rPr>
        <w:t xml:space="preserve">Institutional administrators satisfactory proficiency (competence) in all three academic areas </w:t>
      </w:r>
      <w:r w:rsidRPr="00FC0591">
        <w:rPr>
          <w:rFonts w:ascii="Arial" w:hAnsi="Arial" w:cs="Arial"/>
          <w:i/>
          <w:iCs/>
          <w:color w:val="000000" w:themeColor="text1"/>
          <w:u w:val="single"/>
        </w:rPr>
        <w:t>with excellence</w:t>
      </w:r>
      <w:r w:rsidR="00B66092" w:rsidRPr="00FC0591">
        <w:rPr>
          <w:rFonts w:ascii="Arial" w:hAnsi="Arial" w:cs="Arial"/>
          <w:iCs/>
          <w:color w:val="000000" w:themeColor="text1"/>
        </w:rPr>
        <w:t xml:space="preserve"> </w:t>
      </w:r>
      <w:r w:rsidRPr="00FC0591">
        <w:rPr>
          <w:rFonts w:ascii="Arial" w:hAnsi="Arial" w:cs="Arial"/>
          <w:iCs/>
          <w:color w:val="000000" w:themeColor="text1"/>
        </w:rPr>
        <w:t>in teaching and research.</w:t>
      </w:r>
    </w:p>
    <w:p w14:paraId="797B6F1E"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p>
    <w:p w14:paraId="0F62D04E"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r w:rsidRPr="00B169B8">
        <w:rPr>
          <w:rFonts w:ascii="Arial" w:hAnsi="Arial" w:cs="Arial"/>
          <w:b/>
          <w:bCs/>
          <w:color w:val="000000" w:themeColor="text1"/>
        </w:rPr>
        <w:t>B. NON-TENURE TRACK</w:t>
      </w:r>
    </w:p>
    <w:p w14:paraId="5CDE044B" w14:textId="77777777" w:rsidR="00D2231E" w:rsidRPr="00B169B8" w:rsidRDefault="00D2231E" w:rsidP="00D2231E">
      <w:pPr>
        <w:autoSpaceDE w:val="0"/>
        <w:autoSpaceDN w:val="0"/>
        <w:adjustRightInd w:val="0"/>
        <w:spacing w:after="0" w:line="240" w:lineRule="auto"/>
        <w:rPr>
          <w:rFonts w:ascii="Arial" w:hAnsi="Arial" w:cs="Arial"/>
          <w:color w:val="000000" w:themeColor="text1"/>
        </w:rPr>
      </w:pPr>
    </w:p>
    <w:p w14:paraId="4C57A7C8" w14:textId="77777777" w:rsidR="00D2231E" w:rsidRPr="00B169B8" w:rsidRDefault="00D2231E" w:rsidP="00FC0591">
      <w:p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Faculty appointments in the non</w:t>
      </w:r>
      <w:r w:rsidRPr="00B169B8">
        <w:rPr>
          <w:rFonts w:ascii="Cambria Math" w:hAnsi="Cambria Math" w:cs="Cambria Math"/>
          <w:color w:val="000000" w:themeColor="text1"/>
        </w:rPr>
        <w:t>‐</w:t>
      </w:r>
      <w:r w:rsidRPr="00B169B8">
        <w:rPr>
          <w:rFonts w:ascii="Arial" w:hAnsi="Arial" w:cs="Arial"/>
          <w:color w:val="000000" w:themeColor="text1"/>
        </w:rPr>
        <w:t>tenure track series shall be reviewed annually by the Department Chair and by</w:t>
      </w:r>
      <w:r w:rsidR="00B66092" w:rsidRPr="00B169B8">
        <w:rPr>
          <w:rFonts w:ascii="Arial" w:hAnsi="Arial" w:cs="Arial"/>
          <w:color w:val="000000" w:themeColor="text1"/>
        </w:rPr>
        <w:t xml:space="preserve"> </w:t>
      </w:r>
      <w:r w:rsidRPr="00B169B8">
        <w:rPr>
          <w:rFonts w:ascii="Arial" w:hAnsi="Arial" w:cs="Arial"/>
          <w:color w:val="000000" w:themeColor="text1"/>
        </w:rPr>
        <w:t>the Dean. Term appointments may be renewed. However, reappointment of any such position shall not create the</w:t>
      </w:r>
      <w:r w:rsidR="00B66092" w:rsidRPr="00B169B8">
        <w:rPr>
          <w:rFonts w:ascii="Arial" w:hAnsi="Arial" w:cs="Arial"/>
          <w:color w:val="000000" w:themeColor="text1"/>
        </w:rPr>
        <w:t xml:space="preserve"> </w:t>
      </w:r>
      <w:r w:rsidRPr="00B169B8">
        <w:rPr>
          <w:rFonts w:ascii="Arial" w:hAnsi="Arial" w:cs="Arial"/>
          <w:color w:val="000000" w:themeColor="text1"/>
        </w:rPr>
        <w:t>right to a subsequent term appointment. Time served by persons in non</w:t>
      </w:r>
      <w:r w:rsidRPr="00B169B8">
        <w:rPr>
          <w:rFonts w:ascii="Cambria Math" w:eastAsia="PalatinoLinotype-Roman" w:hAnsi="Cambria Math" w:cs="Cambria Math"/>
          <w:color w:val="000000" w:themeColor="text1"/>
        </w:rPr>
        <w:t>‐</w:t>
      </w:r>
      <w:r w:rsidRPr="00B169B8">
        <w:rPr>
          <w:rFonts w:ascii="Arial" w:hAnsi="Arial" w:cs="Arial"/>
          <w:color w:val="000000" w:themeColor="text1"/>
        </w:rPr>
        <w:t>tenure track series cannot be used as</w:t>
      </w:r>
      <w:r w:rsidR="00B66092" w:rsidRPr="00B169B8">
        <w:rPr>
          <w:rFonts w:ascii="Arial" w:hAnsi="Arial" w:cs="Arial"/>
          <w:color w:val="000000" w:themeColor="text1"/>
        </w:rPr>
        <w:t xml:space="preserve"> </w:t>
      </w:r>
      <w:r w:rsidRPr="00B169B8">
        <w:rPr>
          <w:rFonts w:ascii="Arial" w:hAnsi="Arial" w:cs="Arial"/>
          <w:color w:val="000000" w:themeColor="text1"/>
        </w:rPr>
        <w:t>time accrued toward tenure.</w:t>
      </w:r>
    </w:p>
    <w:p w14:paraId="59CC8B22" w14:textId="77777777" w:rsidR="00D2231E" w:rsidRPr="00B169B8" w:rsidRDefault="00D2231E" w:rsidP="00D2231E">
      <w:pPr>
        <w:autoSpaceDE w:val="0"/>
        <w:autoSpaceDN w:val="0"/>
        <w:adjustRightInd w:val="0"/>
        <w:spacing w:after="0" w:line="240" w:lineRule="auto"/>
        <w:rPr>
          <w:rFonts w:ascii="Arial" w:hAnsi="Arial" w:cs="Arial"/>
          <w:color w:val="000000" w:themeColor="text1"/>
        </w:rPr>
      </w:pPr>
    </w:p>
    <w:p w14:paraId="17026B46" w14:textId="77777777" w:rsidR="00D2231E" w:rsidRDefault="00D2231E" w:rsidP="00FC0591">
      <w:p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A written notice of non</w:t>
      </w:r>
      <w:r w:rsidRPr="00B169B8">
        <w:rPr>
          <w:rFonts w:ascii="Cambria Math" w:hAnsi="Cambria Math" w:cs="Cambria Math"/>
          <w:color w:val="000000" w:themeColor="text1"/>
        </w:rPr>
        <w:t>‐</w:t>
      </w:r>
      <w:r w:rsidRPr="00B169B8">
        <w:rPr>
          <w:rFonts w:ascii="Arial" w:hAnsi="Arial" w:cs="Arial"/>
          <w:color w:val="000000" w:themeColor="text1"/>
        </w:rPr>
        <w:t>reappointment will be issued to full</w:t>
      </w:r>
      <w:r w:rsidRPr="00B169B8">
        <w:rPr>
          <w:rFonts w:ascii="Cambria Math" w:hAnsi="Cambria Math" w:cs="Cambria Math"/>
          <w:color w:val="000000" w:themeColor="text1"/>
        </w:rPr>
        <w:t>‐</w:t>
      </w:r>
      <w:r w:rsidRPr="00B169B8">
        <w:rPr>
          <w:rFonts w:ascii="Arial" w:hAnsi="Arial" w:cs="Arial"/>
          <w:color w:val="000000" w:themeColor="text1"/>
        </w:rPr>
        <w:t>time faculty, excluding adjunct and visiting, no less</w:t>
      </w:r>
      <w:r w:rsidR="00B66092" w:rsidRPr="00B169B8">
        <w:rPr>
          <w:rFonts w:ascii="Arial" w:hAnsi="Arial" w:cs="Arial"/>
          <w:color w:val="000000" w:themeColor="text1"/>
        </w:rPr>
        <w:t xml:space="preserve"> </w:t>
      </w:r>
      <w:r w:rsidRPr="00B169B8">
        <w:rPr>
          <w:rFonts w:ascii="Arial" w:hAnsi="Arial" w:cs="Arial"/>
          <w:color w:val="000000" w:themeColor="text1"/>
        </w:rPr>
        <w:t xml:space="preserve">than four months prior to </w:t>
      </w:r>
      <w:r w:rsidRPr="00744A1F">
        <w:rPr>
          <w:rFonts w:ascii="Arial" w:hAnsi="Arial" w:cs="Arial"/>
          <w:b/>
          <w:color w:val="000000" w:themeColor="text1"/>
          <w:u w:val="single"/>
        </w:rPr>
        <w:t>August 31</w:t>
      </w:r>
      <w:r w:rsidRPr="00B169B8">
        <w:rPr>
          <w:rFonts w:ascii="Arial" w:hAnsi="Arial" w:cs="Arial"/>
          <w:color w:val="000000" w:themeColor="text1"/>
        </w:rPr>
        <w:t xml:space="preserve"> of each year. After a period of five years of service in the full</w:t>
      </w:r>
      <w:r w:rsidRPr="00B169B8">
        <w:rPr>
          <w:rFonts w:ascii="Cambria Math" w:hAnsi="Cambria Math" w:cs="Cambria Math"/>
          <w:color w:val="000000" w:themeColor="text1"/>
        </w:rPr>
        <w:t>‐</w:t>
      </w:r>
      <w:r w:rsidRPr="00B169B8">
        <w:rPr>
          <w:rFonts w:ascii="Arial" w:hAnsi="Arial" w:cs="Arial"/>
          <w:color w:val="000000" w:themeColor="text1"/>
        </w:rPr>
        <w:t>time non</w:t>
      </w:r>
      <w:r w:rsidRPr="00B169B8">
        <w:rPr>
          <w:rFonts w:ascii="Cambria Math" w:hAnsi="Cambria Math" w:cs="Cambria Math"/>
          <w:color w:val="000000" w:themeColor="text1"/>
        </w:rPr>
        <w:t>‐</w:t>
      </w:r>
      <w:r w:rsidRPr="00B169B8">
        <w:rPr>
          <w:rFonts w:ascii="Arial" w:hAnsi="Arial" w:cs="Arial"/>
          <w:color w:val="000000" w:themeColor="text1"/>
        </w:rPr>
        <w:t>tenure</w:t>
      </w:r>
      <w:r w:rsidR="00B66092" w:rsidRPr="00B169B8">
        <w:rPr>
          <w:rFonts w:ascii="Arial" w:hAnsi="Arial" w:cs="Arial"/>
          <w:color w:val="000000" w:themeColor="text1"/>
        </w:rPr>
        <w:t xml:space="preserve"> </w:t>
      </w:r>
      <w:r w:rsidRPr="00B169B8">
        <w:rPr>
          <w:rFonts w:ascii="Arial" w:hAnsi="Arial" w:cs="Arial"/>
          <w:color w:val="000000" w:themeColor="text1"/>
        </w:rPr>
        <w:t>track at the assistant professor, associate professor, or professor level, a written notice of reappointment or</w:t>
      </w:r>
      <w:r w:rsidR="00B66092" w:rsidRPr="00B169B8">
        <w:rPr>
          <w:rFonts w:ascii="Arial" w:hAnsi="Arial" w:cs="Arial"/>
          <w:color w:val="000000" w:themeColor="text1"/>
        </w:rPr>
        <w:t xml:space="preserve"> </w:t>
      </w:r>
      <w:r w:rsidRPr="00B169B8">
        <w:rPr>
          <w:rFonts w:ascii="Arial" w:hAnsi="Arial" w:cs="Arial"/>
          <w:color w:val="000000" w:themeColor="text1"/>
        </w:rPr>
        <w:t>non</w:t>
      </w:r>
      <w:r w:rsidRPr="00B169B8">
        <w:rPr>
          <w:rFonts w:ascii="Cambria Math" w:hAnsi="Cambria Math" w:cs="Cambria Math"/>
          <w:color w:val="000000" w:themeColor="text1"/>
        </w:rPr>
        <w:t>‐</w:t>
      </w:r>
      <w:r w:rsidRPr="00B169B8">
        <w:rPr>
          <w:rFonts w:ascii="Arial" w:hAnsi="Arial" w:cs="Arial"/>
          <w:color w:val="000000" w:themeColor="text1"/>
        </w:rPr>
        <w:t xml:space="preserve">reappointment will be issued no less than one year prior to </w:t>
      </w:r>
      <w:r w:rsidRPr="00744A1F">
        <w:rPr>
          <w:rFonts w:ascii="Arial" w:hAnsi="Arial" w:cs="Arial"/>
          <w:b/>
          <w:color w:val="000000" w:themeColor="text1"/>
          <w:u w:val="single"/>
        </w:rPr>
        <w:t>August 31</w:t>
      </w:r>
      <w:r w:rsidRPr="00B169B8">
        <w:rPr>
          <w:rFonts w:ascii="Arial" w:hAnsi="Arial" w:cs="Arial"/>
          <w:color w:val="000000" w:themeColor="text1"/>
        </w:rPr>
        <w:t xml:space="preserve"> of each year.</w:t>
      </w:r>
    </w:p>
    <w:p w14:paraId="6C11BDC8" w14:textId="77777777" w:rsidR="00901620" w:rsidRDefault="00901620" w:rsidP="00FC0591">
      <w:pPr>
        <w:autoSpaceDE w:val="0"/>
        <w:autoSpaceDN w:val="0"/>
        <w:adjustRightInd w:val="0"/>
        <w:spacing w:after="0" w:line="240" w:lineRule="auto"/>
        <w:jc w:val="both"/>
        <w:rPr>
          <w:rFonts w:ascii="Arial" w:hAnsi="Arial" w:cs="Arial"/>
          <w:color w:val="000000" w:themeColor="text1"/>
        </w:rPr>
      </w:pPr>
    </w:p>
    <w:p w14:paraId="4AFFE0EB" w14:textId="77777777" w:rsidR="00901620" w:rsidRPr="00B169B8" w:rsidRDefault="00901620" w:rsidP="00FC0591">
      <w:pPr>
        <w:autoSpaceDE w:val="0"/>
        <w:autoSpaceDN w:val="0"/>
        <w:adjustRightInd w:val="0"/>
        <w:spacing w:after="0" w:line="240" w:lineRule="auto"/>
        <w:jc w:val="both"/>
        <w:rPr>
          <w:rFonts w:ascii="Arial" w:hAnsi="Arial" w:cs="Arial"/>
          <w:color w:val="000000" w:themeColor="text1"/>
        </w:rPr>
      </w:pPr>
    </w:p>
    <w:p w14:paraId="1524EBFD" w14:textId="77777777" w:rsidR="00D2231E" w:rsidRDefault="00D2231E" w:rsidP="00D2231E">
      <w:pPr>
        <w:autoSpaceDE w:val="0"/>
        <w:autoSpaceDN w:val="0"/>
        <w:adjustRightInd w:val="0"/>
        <w:spacing w:after="0" w:line="240" w:lineRule="auto"/>
        <w:rPr>
          <w:rFonts w:ascii="Arial" w:hAnsi="Arial" w:cs="Arial"/>
          <w:b/>
          <w:bCs/>
          <w:color w:val="000000" w:themeColor="text1"/>
        </w:rPr>
      </w:pPr>
      <w:r w:rsidRPr="00B169B8">
        <w:rPr>
          <w:rFonts w:ascii="Arial" w:hAnsi="Arial" w:cs="Arial"/>
          <w:b/>
          <w:color w:val="000000" w:themeColor="text1"/>
        </w:rPr>
        <w:lastRenderedPageBreak/>
        <w:t>1.</w:t>
      </w:r>
      <w:r w:rsidRPr="00B169B8">
        <w:rPr>
          <w:rFonts w:ascii="Arial" w:hAnsi="Arial" w:cs="Arial"/>
          <w:color w:val="000000" w:themeColor="text1"/>
        </w:rPr>
        <w:t xml:space="preserve"> </w:t>
      </w:r>
      <w:r w:rsidRPr="00B169B8">
        <w:rPr>
          <w:rFonts w:ascii="Arial" w:hAnsi="Arial" w:cs="Arial"/>
          <w:b/>
          <w:bCs/>
          <w:color w:val="000000" w:themeColor="text1"/>
        </w:rPr>
        <w:t>Instructor</w:t>
      </w:r>
    </w:p>
    <w:p w14:paraId="47D3E29C" w14:textId="1BFB169E" w:rsidR="00BB68AB" w:rsidRPr="00BB68AB" w:rsidRDefault="00BB68AB" w:rsidP="00D2231E">
      <w:pPr>
        <w:autoSpaceDE w:val="0"/>
        <w:autoSpaceDN w:val="0"/>
        <w:adjustRightInd w:val="0"/>
        <w:spacing w:after="0" w:line="240" w:lineRule="auto"/>
        <w:rPr>
          <w:rFonts w:ascii="Arial" w:hAnsi="Arial" w:cs="Arial"/>
          <w:bCs/>
          <w:color w:val="000000" w:themeColor="text1"/>
        </w:rPr>
      </w:pPr>
      <w:r>
        <w:rPr>
          <w:rFonts w:ascii="Arial" w:hAnsi="Arial" w:cs="Arial"/>
          <w:bCs/>
          <w:color w:val="000000" w:themeColor="text1"/>
        </w:rPr>
        <w:t>Requirements include the following:</w:t>
      </w:r>
    </w:p>
    <w:p w14:paraId="447DF98A" w14:textId="77777777" w:rsidR="00D2231E" w:rsidRPr="00B169B8" w:rsidRDefault="00D2231E" w:rsidP="00FC0591">
      <w:pPr>
        <w:autoSpaceDE w:val="0"/>
        <w:autoSpaceDN w:val="0"/>
        <w:adjustRightInd w:val="0"/>
        <w:spacing w:after="0" w:line="240" w:lineRule="auto"/>
        <w:jc w:val="both"/>
        <w:rPr>
          <w:rFonts w:ascii="Arial" w:hAnsi="Arial" w:cs="Arial"/>
          <w:color w:val="000000" w:themeColor="text1"/>
        </w:rPr>
      </w:pPr>
      <w:r w:rsidRPr="00B169B8">
        <w:rPr>
          <w:rFonts w:ascii="Arial" w:hAnsi="Arial" w:cs="Arial"/>
          <w:b/>
          <w:bCs/>
          <w:color w:val="000000" w:themeColor="text1"/>
        </w:rPr>
        <w:t>Degree</w:t>
      </w:r>
      <w:r w:rsidRPr="00B169B8">
        <w:rPr>
          <w:rFonts w:ascii="Arial" w:hAnsi="Arial" w:cs="Arial"/>
          <w:color w:val="000000" w:themeColor="text1"/>
        </w:rPr>
        <w:t>: Individuals must have either a masters or doctoral degree in the appropriate field or discipline.</w:t>
      </w:r>
    </w:p>
    <w:p w14:paraId="2FDAF88D" w14:textId="77777777" w:rsidR="00D2231E" w:rsidRPr="00B169B8" w:rsidRDefault="00D2231E" w:rsidP="00FC0591">
      <w:pPr>
        <w:autoSpaceDE w:val="0"/>
        <w:autoSpaceDN w:val="0"/>
        <w:adjustRightInd w:val="0"/>
        <w:spacing w:after="0" w:line="240" w:lineRule="auto"/>
        <w:jc w:val="both"/>
        <w:rPr>
          <w:rFonts w:ascii="Arial" w:hAnsi="Arial" w:cs="Arial"/>
          <w:color w:val="000000" w:themeColor="text1"/>
        </w:rPr>
      </w:pPr>
      <w:r w:rsidRPr="00B169B8">
        <w:rPr>
          <w:rFonts w:ascii="Arial" w:hAnsi="Arial" w:cs="Arial"/>
          <w:b/>
          <w:bCs/>
          <w:color w:val="000000" w:themeColor="text1"/>
        </w:rPr>
        <w:t>Years in Rank</w:t>
      </w:r>
      <w:r w:rsidRPr="00B169B8">
        <w:rPr>
          <w:rFonts w:ascii="Arial" w:hAnsi="Arial" w:cs="Arial"/>
          <w:color w:val="000000" w:themeColor="text1"/>
        </w:rPr>
        <w:t>: Individuals do not need a minimum number of years in a lower rank.</w:t>
      </w:r>
    </w:p>
    <w:p w14:paraId="7E7E15C1" w14:textId="77777777" w:rsidR="00D2231E" w:rsidRPr="00B169B8" w:rsidRDefault="00D2231E" w:rsidP="00FC0591">
      <w:pPr>
        <w:autoSpaceDE w:val="0"/>
        <w:autoSpaceDN w:val="0"/>
        <w:adjustRightInd w:val="0"/>
        <w:spacing w:after="0" w:line="240" w:lineRule="auto"/>
        <w:jc w:val="both"/>
        <w:rPr>
          <w:rFonts w:ascii="Arial" w:hAnsi="Arial" w:cs="Arial"/>
          <w:color w:val="000000" w:themeColor="text1"/>
        </w:rPr>
      </w:pPr>
      <w:r w:rsidRPr="00B169B8">
        <w:rPr>
          <w:rFonts w:ascii="Arial" w:hAnsi="Arial" w:cs="Arial"/>
          <w:b/>
          <w:bCs/>
          <w:color w:val="000000" w:themeColor="text1"/>
        </w:rPr>
        <w:t>Levels for the Criteria</w:t>
      </w:r>
      <w:r w:rsidRPr="00B169B8">
        <w:rPr>
          <w:rFonts w:ascii="Arial" w:hAnsi="Arial" w:cs="Arial"/>
          <w:color w:val="000000" w:themeColor="text1"/>
        </w:rPr>
        <w:t>: Individuals should show competence in the criteria appropriate to their work</w:t>
      </w:r>
      <w:r w:rsidR="00B66092" w:rsidRPr="00B169B8">
        <w:rPr>
          <w:rFonts w:ascii="Arial" w:hAnsi="Arial" w:cs="Arial"/>
          <w:color w:val="000000" w:themeColor="text1"/>
        </w:rPr>
        <w:t xml:space="preserve"> </w:t>
      </w:r>
      <w:r w:rsidRPr="00B169B8">
        <w:rPr>
          <w:rFonts w:ascii="Arial" w:hAnsi="Arial" w:cs="Arial"/>
          <w:color w:val="000000" w:themeColor="text1"/>
        </w:rPr>
        <w:t>assignments.</w:t>
      </w:r>
    </w:p>
    <w:p w14:paraId="461599D4"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p>
    <w:p w14:paraId="45BB38A6"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r w:rsidRPr="00B169B8">
        <w:rPr>
          <w:rFonts w:ascii="Arial" w:hAnsi="Arial" w:cs="Arial"/>
          <w:b/>
          <w:bCs/>
          <w:color w:val="000000" w:themeColor="text1"/>
        </w:rPr>
        <w:t>2. Non-tenure Track Assistant, Associate or full Professor</w:t>
      </w:r>
    </w:p>
    <w:p w14:paraId="3A7921F4" w14:textId="77777777" w:rsidR="00D2231E" w:rsidRPr="00B169B8" w:rsidRDefault="00D2231E" w:rsidP="00FC0591">
      <w:p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Non-tenure track assistant, associate, or professor appointments may be utilized as outlined in the Board of</w:t>
      </w:r>
      <w:r w:rsidR="00B66092" w:rsidRPr="00B169B8">
        <w:rPr>
          <w:rFonts w:ascii="Arial" w:hAnsi="Arial" w:cs="Arial"/>
          <w:color w:val="000000" w:themeColor="text1"/>
        </w:rPr>
        <w:t xml:space="preserve"> </w:t>
      </w:r>
      <w:r w:rsidRPr="00B169B8">
        <w:rPr>
          <w:rFonts w:ascii="Arial" w:hAnsi="Arial" w:cs="Arial"/>
          <w:color w:val="000000" w:themeColor="text1"/>
        </w:rPr>
        <w:t>Regents’ Rules (04.03) for faculty who have the terminal degree in the appropriate discipline but whose</w:t>
      </w:r>
      <w:r w:rsidR="00B66092" w:rsidRPr="00B169B8">
        <w:rPr>
          <w:rFonts w:ascii="Arial" w:hAnsi="Arial" w:cs="Arial"/>
          <w:color w:val="000000" w:themeColor="text1"/>
        </w:rPr>
        <w:t xml:space="preserve"> </w:t>
      </w:r>
      <w:r w:rsidRPr="00B169B8">
        <w:rPr>
          <w:rFonts w:ascii="Arial" w:hAnsi="Arial" w:cs="Arial"/>
          <w:color w:val="000000" w:themeColor="text1"/>
        </w:rPr>
        <w:t>assigned job responsibilities in the Department do not include the full breadth of a tenured or tenure-track</w:t>
      </w:r>
      <w:r w:rsidR="00B66092" w:rsidRPr="00B169B8">
        <w:rPr>
          <w:rFonts w:ascii="Arial" w:hAnsi="Arial" w:cs="Arial"/>
          <w:color w:val="000000" w:themeColor="text1"/>
        </w:rPr>
        <w:t xml:space="preserve"> </w:t>
      </w:r>
      <w:r w:rsidRPr="00B169B8">
        <w:rPr>
          <w:rFonts w:ascii="Arial" w:hAnsi="Arial" w:cs="Arial"/>
          <w:color w:val="000000" w:themeColor="text1"/>
        </w:rPr>
        <w:t>faculty position.</w:t>
      </w:r>
      <w:r w:rsidR="00B66092" w:rsidRPr="00B169B8">
        <w:rPr>
          <w:rFonts w:ascii="Arial" w:hAnsi="Arial" w:cs="Arial"/>
          <w:color w:val="000000" w:themeColor="text1"/>
        </w:rPr>
        <w:t xml:space="preserve"> </w:t>
      </w:r>
      <w:r w:rsidRPr="00B169B8">
        <w:rPr>
          <w:rFonts w:ascii="Arial" w:hAnsi="Arial" w:cs="Arial"/>
          <w:color w:val="000000" w:themeColor="text1"/>
        </w:rPr>
        <w:t>Non-tenure track faculty positions in the Department are usually confined to either an academic appointment</w:t>
      </w:r>
      <w:r w:rsidR="00B66092" w:rsidRPr="00B169B8">
        <w:rPr>
          <w:rFonts w:ascii="Arial" w:hAnsi="Arial" w:cs="Arial"/>
          <w:color w:val="000000" w:themeColor="text1"/>
        </w:rPr>
        <w:t xml:space="preserve"> </w:t>
      </w:r>
      <w:r w:rsidRPr="00B169B8">
        <w:rPr>
          <w:rFonts w:ascii="Arial" w:hAnsi="Arial" w:cs="Arial"/>
          <w:color w:val="000000" w:themeColor="text1"/>
        </w:rPr>
        <w:t>(with primarily teaching responsibilities) or a research appointment (with primarily scholarly/research</w:t>
      </w:r>
      <w:r w:rsidR="00B66092" w:rsidRPr="00B169B8">
        <w:rPr>
          <w:rFonts w:ascii="Arial" w:hAnsi="Arial" w:cs="Arial"/>
          <w:color w:val="000000" w:themeColor="text1"/>
        </w:rPr>
        <w:t xml:space="preserve"> </w:t>
      </w:r>
      <w:r w:rsidRPr="00B169B8">
        <w:rPr>
          <w:rFonts w:ascii="Arial" w:hAnsi="Arial" w:cs="Arial"/>
          <w:color w:val="000000" w:themeColor="text1"/>
        </w:rPr>
        <w:t>responsibilities). In general, advancement from assistant to associate and full professor will mirror the</w:t>
      </w:r>
      <w:r w:rsidR="00FC0591">
        <w:rPr>
          <w:rFonts w:ascii="Arial" w:hAnsi="Arial" w:cs="Arial"/>
          <w:color w:val="000000" w:themeColor="text1"/>
        </w:rPr>
        <w:t xml:space="preserve"> </w:t>
      </w:r>
      <w:r w:rsidRPr="00B169B8">
        <w:rPr>
          <w:rFonts w:ascii="Arial" w:hAnsi="Arial" w:cs="Arial"/>
          <w:color w:val="000000" w:themeColor="text1"/>
        </w:rPr>
        <w:t>qualifications, criteria and procedures specified for tenure track faculty in the Department. However, non</w:t>
      </w:r>
      <w:r w:rsidR="00FC0591">
        <w:rPr>
          <w:rFonts w:ascii="Arial" w:hAnsi="Arial" w:cs="Arial"/>
          <w:color w:val="000000" w:themeColor="text1"/>
        </w:rPr>
        <w:t>-</w:t>
      </w:r>
      <w:r w:rsidRPr="00B169B8">
        <w:rPr>
          <w:rFonts w:ascii="Arial" w:hAnsi="Arial" w:cs="Arial"/>
          <w:color w:val="000000" w:themeColor="text1"/>
        </w:rPr>
        <w:t>tenure</w:t>
      </w:r>
      <w:r w:rsidR="00B66092" w:rsidRPr="00B169B8">
        <w:rPr>
          <w:rFonts w:ascii="Arial" w:hAnsi="Arial" w:cs="Arial"/>
          <w:color w:val="000000" w:themeColor="text1"/>
        </w:rPr>
        <w:t xml:space="preserve"> </w:t>
      </w:r>
      <w:r w:rsidRPr="00B169B8">
        <w:rPr>
          <w:rFonts w:ascii="Arial" w:hAnsi="Arial" w:cs="Arial"/>
          <w:color w:val="000000" w:themeColor="text1"/>
        </w:rPr>
        <w:t>track faculty members will be evaluated for promotion primarily based upon their specified job</w:t>
      </w:r>
      <w:r w:rsidR="00B66092" w:rsidRPr="00B169B8">
        <w:rPr>
          <w:rFonts w:ascii="Arial" w:hAnsi="Arial" w:cs="Arial"/>
          <w:color w:val="000000" w:themeColor="text1"/>
        </w:rPr>
        <w:t xml:space="preserve"> </w:t>
      </w:r>
      <w:r w:rsidRPr="00B169B8">
        <w:rPr>
          <w:rFonts w:ascii="Arial" w:hAnsi="Arial" w:cs="Arial"/>
          <w:color w:val="000000" w:themeColor="text1"/>
        </w:rPr>
        <w:t>responsibility (either research or teaching) with reduced expectations in other areas. All faculty members</w:t>
      </w:r>
      <w:r w:rsidR="00B66092" w:rsidRPr="00B169B8">
        <w:rPr>
          <w:rFonts w:ascii="Arial" w:hAnsi="Arial" w:cs="Arial"/>
          <w:color w:val="000000" w:themeColor="text1"/>
        </w:rPr>
        <w:t xml:space="preserve"> </w:t>
      </w:r>
      <w:r w:rsidRPr="00B169B8">
        <w:rPr>
          <w:rFonts w:ascii="Arial" w:hAnsi="Arial" w:cs="Arial"/>
          <w:color w:val="000000" w:themeColor="text1"/>
        </w:rPr>
        <w:t>are expected to perform academically-related service as well as contribute scholarship as part of their job</w:t>
      </w:r>
      <w:r w:rsidR="00B66092" w:rsidRPr="00B169B8">
        <w:rPr>
          <w:rFonts w:ascii="Arial" w:hAnsi="Arial" w:cs="Arial"/>
          <w:color w:val="000000" w:themeColor="text1"/>
        </w:rPr>
        <w:t xml:space="preserve"> </w:t>
      </w:r>
      <w:r w:rsidRPr="00B169B8">
        <w:rPr>
          <w:rFonts w:ascii="Arial" w:hAnsi="Arial" w:cs="Arial"/>
          <w:color w:val="000000" w:themeColor="text1"/>
        </w:rPr>
        <w:t>duties at TTUHSC.</w:t>
      </w:r>
    </w:p>
    <w:p w14:paraId="54186BD3"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p>
    <w:p w14:paraId="47ED63DB"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r w:rsidRPr="00B169B8">
        <w:rPr>
          <w:rFonts w:ascii="Arial" w:hAnsi="Arial" w:cs="Arial"/>
          <w:b/>
          <w:bCs/>
          <w:color w:val="000000" w:themeColor="text1"/>
        </w:rPr>
        <w:t>3. Adjunct and Visiting Faculty Appointments</w:t>
      </w:r>
    </w:p>
    <w:p w14:paraId="791C991A" w14:textId="77777777" w:rsidR="00D2231E" w:rsidRPr="00B169B8" w:rsidRDefault="00D2231E" w:rsidP="00FC0591">
      <w:p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 xml:space="preserve">Adjunct appointments may be used for faculty in non-tenure track appointments in the </w:t>
      </w:r>
      <w:r w:rsidR="00B66092" w:rsidRPr="00B169B8">
        <w:rPr>
          <w:rFonts w:ascii="Arial" w:hAnsi="Arial" w:cs="Arial"/>
          <w:color w:val="000000" w:themeColor="text1"/>
        </w:rPr>
        <w:t>DIB</w:t>
      </w:r>
      <w:r w:rsidRPr="00B169B8">
        <w:rPr>
          <w:rFonts w:ascii="Arial" w:hAnsi="Arial" w:cs="Arial"/>
          <w:color w:val="000000" w:themeColor="text1"/>
        </w:rPr>
        <w:t xml:space="preserve"> whose primary appointments are at another institution or agency.</w:t>
      </w:r>
      <w:r w:rsidR="00B66092" w:rsidRPr="00B169B8">
        <w:rPr>
          <w:rFonts w:ascii="Arial" w:hAnsi="Arial" w:cs="Arial"/>
          <w:color w:val="000000" w:themeColor="text1"/>
        </w:rPr>
        <w:t xml:space="preserve"> </w:t>
      </w:r>
      <w:r w:rsidRPr="00B169B8">
        <w:rPr>
          <w:rFonts w:ascii="Arial" w:hAnsi="Arial" w:cs="Arial"/>
          <w:color w:val="000000" w:themeColor="text1"/>
        </w:rPr>
        <w:t>Visiting appointments at the associate or full professor level are reserved for distinguished individuals who</w:t>
      </w:r>
      <w:r w:rsidR="00B66092" w:rsidRPr="00B169B8">
        <w:rPr>
          <w:rFonts w:ascii="Arial" w:hAnsi="Arial" w:cs="Arial"/>
          <w:color w:val="000000" w:themeColor="text1"/>
        </w:rPr>
        <w:t xml:space="preserve"> </w:t>
      </w:r>
      <w:r w:rsidRPr="00B169B8">
        <w:rPr>
          <w:rFonts w:ascii="Arial" w:hAnsi="Arial" w:cs="Arial"/>
          <w:color w:val="000000" w:themeColor="text1"/>
        </w:rPr>
        <w:t>meet the criteria for appointment in senior academic ranks. Visiting appointments may be part</w:t>
      </w:r>
      <w:r w:rsidRPr="00B169B8">
        <w:rPr>
          <w:rFonts w:ascii="Cambria Math" w:hAnsi="Cambria Math" w:cs="Cambria Math"/>
          <w:color w:val="000000" w:themeColor="text1"/>
        </w:rPr>
        <w:t>‐</w:t>
      </w:r>
      <w:r w:rsidRPr="00B169B8">
        <w:rPr>
          <w:rFonts w:ascii="Arial" w:hAnsi="Arial" w:cs="Arial"/>
          <w:color w:val="000000" w:themeColor="text1"/>
        </w:rPr>
        <w:t xml:space="preserve"> or full</w:t>
      </w:r>
      <w:r w:rsidRPr="00B169B8">
        <w:rPr>
          <w:rFonts w:ascii="Cambria Math" w:hAnsi="Cambria Math" w:cs="Cambria Math"/>
          <w:color w:val="000000" w:themeColor="text1"/>
        </w:rPr>
        <w:t>‐</w:t>
      </w:r>
      <w:r w:rsidRPr="00B169B8">
        <w:rPr>
          <w:rFonts w:ascii="Arial" w:hAnsi="Arial" w:cs="Arial"/>
          <w:color w:val="000000" w:themeColor="text1"/>
        </w:rPr>
        <w:t>time,</w:t>
      </w:r>
      <w:r w:rsidR="00B66092" w:rsidRPr="00B169B8">
        <w:rPr>
          <w:rFonts w:ascii="Arial" w:hAnsi="Arial" w:cs="Arial"/>
          <w:color w:val="000000" w:themeColor="text1"/>
        </w:rPr>
        <w:t xml:space="preserve"> </w:t>
      </w:r>
      <w:r w:rsidRPr="00B169B8">
        <w:rPr>
          <w:rFonts w:ascii="Arial" w:hAnsi="Arial" w:cs="Arial"/>
          <w:color w:val="000000" w:themeColor="text1"/>
        </w:rPr>
        <w:t>but are not continuing unless approved by the Dean.</w:t>
      </w:r>
    </w:p>
    <w:p w14:paraId="592A84C3"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p>
    <w:p w14:paraId="4F3412AB"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r w:rsidRPr="00B169B8">
        <w:rPr>
          <w:rFonts w:ascii="Arial" w:hAnsi="Arial" w:cs="Arial"/>
          <w:b/>
          <w:bCs/>
          <w:color w:val="000000" w:themeColor="text1"/>
        </w:rPr>
        <w:t>V. Procedures for Promotion and Tenure</w:t>
      </w:r>
    </w:p>
    <w:p w14:paraId="1BBCFE31"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p>
    <w:p w14:paraId="3C706FFF"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r w:rsidRPr="00B169B8">
        <w:rPr>
          <w:rFonts w:ascii="Arial" w:hAnsi="Arial" w:cs="Arial"/>
          <w:b/>
          <w:bCs/>
          <w:color w:val="000000" w:themeColor="text1"/>
        </w:rPr>
        <w:t>A. Petition for Promotion/Tenure Review</w:t>
      </w:r>
    </w:p>
    <w:p w14:paraId="40856D71" w14:textId="77777777" w:rsidR="00D2231E" w:rsidRPr="00B169B8" w:rsidRDefault="00D2231E" w:rsidP="00D2231E">
      <w:pPr>
        <w:autoSpaceDE w:val="0"/>
        <w:autoSpaceDN w:val="0"/>
        <w:adjustRightInd w:val="0"/>
        <w:spacing w:after="0" w:line="240" w:lineRule="auto"/>
        <w:rPr>
          <w:rFonts w:ascii="Arial" w:hAnsi="Arial" w:cs="Arial"/>
          <w:color w:val="000000" w:themeColor="text1"/>
        </w:rPr>
      </w:pPr>
    </w:p>
    <w:p w14:paraId="59C45FCA" w14:textId="77777777" w:rsidR="00D2231E" w:rsidRPr="00B169B8" w:rsidRDefault="00D2231E" w:rsidP="00744A1F">
      <w:p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In order to receive initial consideration for promotion/tenure, an eligible faculty member must petition that</w:t>
      </w:r>
      <w:r w:rsidR="00B66092" w:rsidRPr="00B169B8">
        <w:rPr>
          <w:rFonts w:ascii="Arial" w:hAnsi="Arial" w:cs="Arial"/>
          <w:color w:val="000000" w:themeColor="text1"/>
        </w:rPr>
        <w:t xml:space="preserve"> </w:t>
      </w:r>
      <w:r w:rsidRPr="00B169B8">
        <w:rPr>
          <w:rFonts w:ascii="Arial" w:hAnsi="Arial" w:cs="Arial"/>
          <w:color w:val="000000" w:themeColor="text1"/>
        </w:rPr>
        <w:t>he/she be considered.</w:t>
      </w:r>
    </w:p>
    <w:p w14:paraId="5D9BBD1F" w14:textId="77777777" w:rsidR="00D2231E" w:rsidRPr="00B169B8" w:rsidRDefault="00D2231E" w:rsidP="00D2231E">
      <w:pPr>
        <w:autoSpaceDE w:val="0"/>
        <w:autoSpaceDN w:val="0"/>
        <w:adjustRightInd w:val="0"/>
        <w:spacing w:after="0" w:line="240" w:lineRule="auto"/>
        <w:rPr>
          <w:rFonts w:ascii="Arial" w:hAnsi="Arial" w:cs="Arial"/>
          <w:i/>
          <w:iCs/>
          <w:color w:val="000000" w:themeColor="text1"/>
        </w:rPr>
      </w:pPr>
    </w:p>
    <w:p w14:paraId="3AB327F4" w14:textId="77777777" w:rsidR="00D2231E" w:rsidRPr="00744A1F" w:rsidRDefault="00D2231E" w:rsidP="00744A1F">
      <w:pPr>
        <w:autoSpaceDE w:val="0"/>
        <w:autoSpaceDN w:val="0"/>
        <w:adjustRightInd w:val="0"/>
        <w:spacing w:after="0" w:line="240" w:lineRule="auto"/>
        <w:jc w:val="both"/>
        <w:rPr>
          <w:rFonts w:ascii="Arial" w:hAnsi="Arial" w:cs="Arial"/>
          <w:iCs/>
          <w:color w:val="000000" w:themeColor="text1"/>
        </w:rPr>
      </w:pPr>
      <w:r w:rsidRPr="00744A1F">
        <w:rPr>
          <w:rFonts w:ascii="Arial" w:hAnsi="Arial" w:cs="Arial"/>
          <w:iCs/>
          <w:color w:val="000000" w:themeColor="text1"/>
        </w:rPr>
        <w:t>The petition shall be in writing and presented to the Dean of the School of Pharmacy, the Chair of the</w:t>
      </w:r>
      <w:r w:rsidR="00B66092" w:rsidRPr="00744A1F">
        <w:rPr>
          <w:rFonts w:ascii="Arial" w:hAnsi="Arial" w:cs="Arial"/>
          <w:iCs/>
          <w:color w:val="000000" w:themeColor="text1"/>
        </w:rPr>
        <w:t xml:space="preserve"> DIB</w:t>
      </w:r>
      <w:r w:rsidRPr="00744A1F">
        <w:rPr>
          <w:rFonts w:ascii="Arial" w:hAnsi="Arial" w:cs="Arial"/>
          <w:iCs/>
          <w:color w:val="000000" w:themeColor="text1"/>
        </w:rPr>
        <w:t xml:space="preserve">, and the Chair of the Faculty Affairs Committee no later than </w:t>
      </w:r>
      <w:r w:rsidRPr="00744A1F">
        <w:rPr>
          <w:rFonts w:ascii="Arial" w:hAnsi="Arial" w:cs="Arial"/>
          <w:b/>
          <w:bCs/>
          <w:iCs/>
          <w:color w:val="000000" w:themeColor="text1"/>
          <w:u w:val="single"/>
        </w:rPr>
        <w:t>June</w:t>
      </w:r>
      <w:r w:rsidR="00B66092" w:rsidRPr="00744A1F">
        <w:rPr>
          <w:rFonts w:ascii="Arial" w:hAnsi="Arial" w:cs="Arial"/>
          <w:b/>
          <w:bCs/>
          <w:iCs/>
          <w:color w:val="000000" w:themeColor="text1"/>
          <w:u w:val="single"/>
        </w:rPr>
        <w:t xml:space="preserve"> </w:t>
      </w:r>
      <w:r w:rsidRPr="00744A1F">
        <w:rPr>
          <w:rFonts w:ascii="Arial" w:hAnsi="Arial" w:cs="Arial"/>
          <w:b/>
          <w:bCs/>
          <w:iCs/>
          <w:color w:val="000000" w:themeColor="text1"/>
          <w:u w:val="single"/>
        </w:rPr>
        <w:t>1st</w:t>
      </w:r>
      <w:r w:rsidRPr="00744A1F">
        <w:rPr>
          <w:rFonts w:ascii="Arial" w:hAnsi="Arial" w:cs="Arial"/>
          <w:b/>
          <w:bCs/>
          <w:iCs/>
          <w:color w:val="000000" w:themeColor="text1"/>
        </w:rPr>
        <w:t xml:space="preserve"> </w:t>
      </w:r>
      <w:r w:rsidRPr="00744A1F">
        <w:rPr>
          <w:rFonts w:ascii="Arial" w:hAnsi="Arial" w:cs="Arial"/>
          <w:iCs/>
          <w:color w:val="000000" w:themeColor="text1"/>
        </w:rPr>
        <w:t>of the year the faculty member desires to undergo review.</w:t>
      </w:r>
    </w:p>
    <w:p w14:paraId="06107F61" w14:textId="77777777" w:rsidR="00D2231E" w:rsidRPr="00B169B8" w:rsidRDefault="00D2231E" w:rsidP="00D2231E">
      <w:pPr>
        <w:autoSpaceDE w:val="0"/>
        <w:autoSpaceDN w:val="0"/>
        <w:adjustRightInd w:val="0"/>
        <w:spacing w:after="0" w:line="240" w:lineRule="auto"/>
        <w:rPr>
          <w:rFonts w:ascii="Arial" w:hAnsi="Arial" w:cs="Arial"/>
          <w:color w:val="000000" w:themeColor="text1"/>
        </w:rPr>
      </w:pPr>
    </w:p>
    <w:p w14:paraId="41F36782" w14:textId="77777777" w:rsidR="00D2231E" w:rsidRPr="00B169B8" w:rsidRDefault="00D2231E" w:rsidP="00744A1F">
      <w:p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The petition shall request peer review for promotion, tenure, or both. The petitioning faculty member will</w:t>
      </w:r>
      <w:r w:rsidR="00B66092" w:rsidRPr="00B169B8">
        <w:rPr>
          <w:rFonts w:ascii="Arial" w:hAnsi="Arial" w:cs="Arial"/>
          <w:color w:val="000000" w:themeColor="text1"/>
        </w:rPr>
        <w:t xml:space="preserve"> </w:t>
      </w:r>
      <w:r w:rsidRPr="00B169B8">
        <w:rPr>
          <w:rFonts w:ascii="Arial" w:hAnsi="Arial" w:cs="Arial"/>
          <w:color w:val="000000" w:themeColor="text1"/>
        </w:rPr>
        <w:t xml:space="preserve">then have until the first day of the annual TTUHSC Tenure and Promotion cycle (which usually begins </w:t>
      </w:r>
      <w:r w:rsidRPr="00744A1F">
        <w:rPr>
          <w:rFonts w:ascii="Arial" w:hAnsi="Arial" w:cs="Arial"/>
          <w:b/>
          <w:bCs/>
          <w:color w:val="000000" w:themeColor="text1"/>
          <w:u w:val="single"/>
        </w:rPr>
        <w:t>mid</w:t>
      </w:r>
      <w:r w:rsidR="00744A1F" w:rsidRPr="00744A1F">
        <w:rPr>
          <w:rFonts w:ascii="Arial" w:hAnsi="Arial" w:cs="Arial"/>
          <w:b/>
          <w:bCs/>
          <w:color w:val="000000" w:themeColor="text1"/>
          <w:u w:val="single"/>
        </w:rPr>
        <w:t>-</w:t>
      </w:r>
      <w:r w:rsidRPr="00744A1F">
        <w:rPr>
          <w:rFonts w:ascii="Arial" w:hAnsi="Arial" w:cs="Arial"/>
          <w:b/>
          <w:bCs/>
          <w:color w:val="000000" w:themeColor="text1"/>
          <w:u w:val="single"/>
        </w:rPr>
        <w:t>July</w:t>
      </w:r>
      <w:r w:rsidRPr="00B169B8">
        <w:rPr>
          <w:rFonts w:ascii="Arial" w:hAnsi="Arial" w:cs="Arial"/>
          <w:color w:val="000000" w:themeColor="text1"/>
        </w:rPr>
        <w:t>) to prepare and submit a dossier to the Department Chair.</w:t>
      </w:r>
    </w:p>
    <w:p w14:paraId="31D6B3B4" w14:textId="77777777" w:rsidR="00D2231E" w:rsidRPr="00B169B8" w:rsidRDefault="00D2231E" w:rsidP="00D2231E">
      <w:pPr>
        <w:autoSpaceDE w:val="0"/>
        <w:autoSpaceDN w:val="0"/>
        <w:adjustRightInd w:val="0"/>
        <w:spacing w:after="0" w:line="240" w:lineRule="auto"/>
        <w:rPr>
          <w:rFonts w:ascii="Arial" w:hAnsi="Arial" w:cs="Arial"/>
          <w:color w:val="000000" w:themeColor="text1"/>
        </w:rPr>
      </w:pPr>
    </w:p>
    <w:p w14:paraId="14B8D330" w14:textId="77777777" w:rsidR="00D2231E" w:rsidRPr="00B169B8" w:rsidRDefault="00D2231E" w:rsidP="00744A1F">
      <w:p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All tenure track faculty members not yet tenured must be notified to seek peer review in writing by the</w:t>
      </w:r>
      <w:r w:rsidR="00B66092" w:rsidRPr="00B169B8">
        <w:rPr>
          <w:rFonts w:ascii="Arial" w:hAnsi="Arial" w:cs="Arial"/>
          <w:color w:val="000000" w:themeColor="text1"/>
        </w:rPr>
        <w:t xml:space="preserve"> </w:t>
      </w:r>
      <w:r w:rsidRPr="00B169B8">
        <w:rPr>
          <w:rFonts w:ascii="Arial" w:hAnsi="Arial" w:cs="Arial"/>
          <w:color w:val="000000" w:themeColor="text1"/>
        </w:rPr>
        <w:t xml:space="preserve">Dean on or before </w:t>
      </w:r>
      <w:r w:rsidRPr="00744A1F">
        <w:rPr>
          <w:rFonts w:ascii="Arial" w:hAnsi="Arial" w:cs="Arial"/>
          <w:b/>
          <w:bCs/>
          <w:color w:val="000000" w:themeColor="text1"/>
          <w:u w:val="single"/>
        </w:rPr>
        <w:t>September 1st</w:t>
      </w:r>
      <w:r w:rsidRPr="00B169B8">
        <w:rPr>
          <w:rFonts w:ascii="Arial" w:hAnsi="Arial" w:cs="Arial"/>
          <w:b/>
          <w:bCs/>
          <w:color w:val="000000" w:themeColor="text1"/>
        </w:rPr>
        <w:t xml:space="preserve"> </w:t>
      </w:r>
      <w:r w:rsidRPr="00B169B8">
        <w:rPr>
          <w:rFonts w:ascii="Arial" w:hAnsi="Arial" w:cs="Arial"/>
          <w:color w:val="000000" w:themeColor="text1"/>
        </w:rPr>
        <w:t>of their sixth, or be advised that the untenured faculty member will be</w:t>
      </w:r>
      <w:r w:rsidR="00B66092" w:rsidRPr="00B169B8">
        <w:rPr>
          <w:rFonts w:ascii="Arial" w:hAnsi="Arial" w:cs="Arial"/>
          <w:color w:val="000000" w:themeColor="text1"/>
        </w:rPr>
        <w:t xml:space="preserve"> </w:t>
      </w:r>
      <w:r w:rsidRPr="00B169B8">
        <w:rPr>
          <w:rFonts w:ascii="Arial" w:hAnsi="Arial" w:cs="Arial"/>
          <w:color w:val="000000" w:themeColor="text1"/>
        </w:rPr>
        <w:t>given a terminal, one year contract at the beginning of September.</w:t>
      </w:r>
    </w:p>
    <w:p w14:paraId="118AA744"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p>
    <w:p w14:paraId="556481FE" w14:textId="77777777" w:rsidR="00901620" w:rsidRDefault="00901620" w:rsidP="00D2231E">
      <w:pPr>
        <w:autoSpaceDE w:val="0"/>
        <w:autoSpaceDN w:val="0"/>
        <w:adjustRightInd w:val="0"/>
        <w:spacing w:after="0" w:line="240" w:lineRule="auto"/>
        <w:rPr>
          <w:rFonts w:ascii="Arial" w:hAnsi="Arial" w:cs="Arial"/>
          <w:b/>
          <w:bCs/>
          <w:color w:val="000000" w:themeColor="text1"/>
        </w:rPr>
      </w:pPr>
    </w:p>
    <w:p w14:paraId="0BDBD953" w14:textId="77777777" w:rsidR="00901620" w:rsidRDefault="00901620" w:rsidP="00D2231E">
      <w:pPr>
        <w:autoSpaceDE w:val="0"/>
        <w:autoSpaceDN w:val="0"/>
        <w:adjustRightInd w:val="0"/>
        <w:spacing w:after="0" w:line="240" w:lineRule="auto"/>
        <w:rPr>
          <w:rFonts w:ascii="Arial" w:hAnsi="Arial" w:cs="Arial"/>
          <w:b/>
          <w:bCs/>
          <w:color w:val="000000" w:themeColor="text1"/>
        </w:rPr>
      </w:pPr>
    </w:p>
    <w:p w14:paraId="0F3F927B"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r w:rsidRPr="00B169B8">
        <w:rPr>
          <w:rFonts w:ascii="Arial" w:hAnsi="Arial" w:cs="Arial"/>
          <w:b/>
          <w:bCs/>
          <w:color w:val="000000" w:themeColor="text1"/>
        </w:rPr>
        <w:lastRenderedPageBreak/>
        <w:t>B. Preparation of Dossier for Promotion/Tenure Evaluation</w:t>
      </w:r>
    </w:p>
    <w:p w14:paraId="14E323B2" w14:textId="77777777" w:rsidR="00D2231E" w:rsidRPr="00B169B8" w:rsidRDefault="00D2231E" w:rsidP="00D2231E">
      <w:pPr>
        <w:autoSpaceDE w:val="0"/>
        <w:autoSpaceDN w:val="0"/>
        <w:adjustRightInd w:val="0"/>
        <w:spacing w:after="0" w:line="240" w:lineRule="auto"/>
        <w:rPr>
          <w:rFonts w:ascii="Arial" w:hAnsi="Arial" w:cs="Arial"/>
          <w:color w:val="000000" w:themeColor="text1"/>
        </w:rPr>
      </w:pPr>
    </w:p>
    <w:p w14:paraId="68DD212E" w14:textId="77777777" w:rsidR="00D2231E" w:rsidRDefault="00D2231E" w:rsidP="00744A1F">
      <w:p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The first key step in preparation for review is the responsibility of the faculty member. A dossier of the</w:t>
      </w:r>
      <w:r w:rsidR="00B66092" w:rsidRPr="00B169B8">
        <w:rPr>
          <w:rFonts w:ascii="Arial" w:hAnsi="Arial" w:cs="Arial"/>
          <w:color w:val="000000" w:themeColor="text1"/>
        </w:rPr>
        <w:t xml:space="preserve"> </w:t>
      </w:r>
      <w:r w:rsidRPr="00B169B8">
        <w:rPr>
          <w:rFonts w:ascii="Arial" w:hAnsi="Arial" w:cs="Arial"/>
          <w:color w:val="000000" w:themeColor="text1"/>
        </w:rPr>
        <w:t>faculty member's accomplishments must be prepared for evaluation. Verification of the contents of the</w:t>
      </w:r>
      <w:r w:rsidR="00B66092" w:rsidRPr="00B169B8">
        <w:rPr>
          <w:rFonts w:ascii="Arial" w:hAnsi="Arial" w:cs="Arial"/>
          <w:color w:val="000000" w:themeColor="text1"/>
        </w:rPr>
        <w:t xml:space="preserve"> </w:t>
      </w:r>
      <w:r w:rsidRPr="00B169B8">
        <w:rPr>
          <w:rFonts w:ascii="Arial" w:hAnsi="Arial" w:cs="Arial"/>
          <w:color w:val="000000" w:themeColor="text1"/>
        </w:rPr>
        <w:t>dossier is a cooperative endeavor between the Department Chair and the faculty member. The purpose of</w:t>
      </w:r>
      <w:r w:rsidR="00B66092" w:rsidRPr="00B169B8">
        <w:rPr>
          <w:rFonts w:ascii="Arial" w:hAnsi="Arial" w:cs="Arial"/>
          <w:color w:val="000000" w:themeColor="text1"/>
        </w:rPr>
        <w:t xml:space="preserve"> </w:t>
      </w:r>
      <w:r w:rsidRPr="00B169B8">
        <w:rPr>
          <w:rFonts w:ascii="Arial" w:hAnsi="Arial" w:cs="Arial"/>
          <w:color w:val="000000" w:themeColor="text1"/>
        </w:rPr>
        <w:t>the dossier is to present evidence for the faculty member's qualifications for promotion and tenure.</w:t>
      </w:r>
      <w:r w:rsidR="00B66092" w:rsidRPr="00B169B8">
        <w:rPr>
          <w:rFonts w:ascii="Arial" w:hAnsi="Arial" w:cs="Arial"/>
          <w:color w:val="000000" w:themeColor="text1"/>
        </w:rPr>
        <w:t xml:space="preserve"> </w:t>
      </w:r>
      <w:r w:rsidRPr="00B169B8">
        <w:rPr>
          <w:rFonts w:ascii="Arial" w:hAnsi="Arial" w:cs="Arial"/>
          <w:color w:val="000000" w:themeColor="text1"/>
        </w:rPr>
        <w:t>The dossier should be prepared in a comprehensive manner, but should also include concise summaries.</w:t>
      </w:r>
    </w:p>
    <w:p w14:paraId="064EC06D" w14:textId="77777777" w:rsidR="00744A1F" w:rsidRPr="00B169B8" w:rsidRDefault="00744A1F" w:rsidP="00744A1F">
      <w:pPr>
        <w:autoSpaceDE w:val="0"/>
        <w:autoSpaceDN w:val="0"/>
        <w:adjustRightInd w:val="0"/>
        <w:spacing w:after="0" w:line="240" w:lineRule="auto"/>
        <w:jc w:val="both"/>
        <w:rPr>
          <w:rFonts w:ascii="Arial" w:hAnsi="Arial" w:cs="Arial"/>
          <w:color w:val="000000" w:themeColor="text1"/>
        </w:rPr>
      </w:pPr>
    </w:p>
    <w:p w14:paraId="1638B97E" w14:textId="0A9F7069" w:rsidR="00D2231E" w:rsidRPr="00B169B8" w:rsidRDefault="00D2231E" w:rsidP="00744A1F">
      <w:p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Guidelines for the organization, content and structure of the dossier are given in the "</w:t>
      </w:r>
      <w:r w:rsidRPr="00B169B8">
        <w:rPr>
          <w:rFonts w:ascii="Arial" w:hAnsi="Arial" w:cs="Arial"/>
          <w:b/>
          <w:bCs/>
          <w:color w:val="000000" w:themeColor="text1"/>
        </w:rPr>
        <w:t>Format Guideline</w:t>
      </w:r>
      <w:r w:rsidR="00B66092" w:rsidRPr="00B169B8">
        <w:rPr>
          <w:rFonts w:ascii="Arial" w:hAnsi="Arial" w:cs="Arial"/>
          <w:b/>
          <w:bCs/>
          <w:color w:val="000000" w:themeColor="text1"/>
        </w:rPr>
        <w:t xml:space="preserve"> </w:t>
      </w:r>
      <w:r w:rsidRPr="00B169B8">
        <w:rPr>
          <w:rFonts w:ascii="Arial" w:hAnsi="Arial" w:cs="Arial"/>
          <w:b/>
          <w:bCs/>
          <w:color w:val="000000" w:themeColor="text1"/>
        </w:rPr>
        <w:t>for Promotion and/or Tenure Dossier</w:t>
      </w:r>
      <w:r w:rsidRPr="00B169B8">
        <w:rPr>
          <w:rFonts w:ascii="Arial" w:hAnsi="Arial" w:cs="Arial"/>
          <w:color w:val="000000" w:themeColor="text1"/>
        </w:rPr>
        <w:t xml:space="preserve">" which is </w:t>
      </w:r>
      <w:r w:rsidR="00D56C45">
        <w:rPr>
          <w:rFonts w:ascii="Arial" w:hAnsi="Arial" w:cs="Arial"/>
          <w:color w:val="000000" w:themeColor="text1"/>
        </w:rPr>
        <w:t xml:space="preserve">a separate policy document of the Department of Immunotherapeutics and Biotechnology (refer to that document). </w:t>
      </w:r>
      <w:r w:rsidRPr="00B169B8">
        <w:rPr>
          <w:rFonts w:ascii="Arial" w:hAnsi="Arial" w:cs="Arial"/>
          <w:color w:val="000000" w:themeColor="text1"/>
        </w:rPr>
        <w:t>The</w:t>
      </w:r>
      <w:r w:rsidR="00B66092" w:rsidRPr="00B169B8">
        <w:rPr>
          <w:rFonts w:ascii="Arial" w:hAnsi="Arial" w:cs="Arial"/>
          <w:color w:val="000000" w:themeColor="text1"/>
        </w:rPr>
        <w:t xml:space="preserve"> </w:t>
      </w:r>
      <w:r w:rsidRPr="00B169B8">
        <w:rPr>
          <w:rFonts w:ascii="Arial" w:hAnsi="Arial" w:cs="Arial"/>
          <w:color w:val="000000" w:themeColor="text1"/>
        </w:rPr>
        <w:t>"</w:t>
      </w:r>
      <w:r w:rsidR="00D56C45">
        <w:rPr>
          <w:rFonts w:ascii="Arial" w:hAnsi="Arial" w:cs="Arial"/>
          <w:color w:val="000000" w:themeColor="text1"/>
        </w:rPr>
        <w:t xml:space="preserve">Dossier </w:t>
      </w:r>
      <w:r w:rsidRPr="00B169B8">
        <w:rPr>
          <w:rFonts w:ascii="Arial" w:hAnsi="Arial" w:cs="Arial"/>
          <w:color w:val="000000" w:themeColor="text1"/>
        </w:rPr>
        <w:t>Format Guidelines" are to be reviewed by the Department every two years.</w:t>
      </w:r>
    </w:p>
    <w:p w14:paraId="2009A6C0" w14:textId="77777777" w:rsidR="00D56C45" w:rsidRDefault="00D56C45" w:rsidP="00D2231E">
      <w:pPr>
        <w:autoSpaceDE w:val="0"/>
        <w:autoSpaceDN w:val="0"/>
        <w:adjustRightInd w:val="0"/>
        <w:spacing w:after="0" w:line="240" w:lineRule="auto"/>
        <w:rPr>
          <w:rFonts w:ascii="Arial" w:hAnsi="Arial" w:cs="Arial"/>
          <w:b/>
          <w:bCs/>
          <w:color w:val="000000" w:themeColor="text1"/>
        </w:rPr>
      </w:pPr>
    </w:p>
    <w:p w14:paraId="2D4ED9F6" w14:textId="77777777" w:rsidR="00D56C45" w:rsidRDefault="00D56C45" w:rsidP="00D2231E">
      <w:pPr>
        <w:autoSpaceDE w:val="0"/>
        <w:autoSpaceDN w:val="0"/>
        <w:adjustRightInd w:val="0"/>
        <w:spacing w:after="0" w:line="240" w:lineRule="auto"/>
        <w:rPr>
          <w:rFonts w:ascii="Arial" w:hAnsi="Arial" w:cs="Arial"/>
          <w:b/>
          <w:bCs/>
          <w:color w:val="000000" w:themeColor="text1"/>
        </w:rPr>
      </w:pPr>
    </w:p>
    <w:p w14:paraId="450C6D69" w14:textId="77777777" w:rsidR="00D56C45" w:rsidRDefault="00D56C45" w:rsidP="00D2231E">
      <w:pPr>
        <w:autoSpaceDE w:val="0"/>
        <w:autoSpaceDN w:val="0"/>
        <w:adjustRightInd w:val="0"/>
        <w:spacing w:after="0" w:line="240" w:lineRule="auto"/>
        <w:rPr>
          <w:rFonts w:ascii="Arial" w:hAnsi="Arial" w:cs="Arial"/>
          <w:b/>
          <w:bCs/>
          <w:color w:val="000000" w:themeColor="text1"/>
        </w:rPr>
      </w:pPr>
    </w:p>
    <w:p w14:paraId="7FD46A88"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r w:rsidRPr="00B169B8">
        <w:rPr>
          <w:rFonts w:ascii="Arial" w:hAnsi="Arial" w:cs="Arial"/>
          <w:b/>
          <w:bCs/>
          <w:color w:val="000000" w:themeColor="text1"/>
        </w:rPr>
        <w:t>C. Procedures for Review of Tenure / Promotion Application</w:t>
      </w:r>
    </w:p>
    <w:p w14:paraId="1307D6CD"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p>
    <w:p w14:paraId="2EC81F76"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r w:rsidRPr="00B169B8">
        <w:rPr>
          <w:rFonts w:ascii="Arial" w:hAnsi="Arial" w:cs="Arial"/>
          <w:b/>
          <w:bCs/>
          <w:color w:val="000000" w:themeColor="text1"/>
        </w:rPr>
        <w:t xml:space="preserve">Review of Petition for Tenure/Promotion by the </w:t>
      </w:r>
      <w:r w:rsidRPr="004713D8">
        <w:rPr>
          <w:rFonts w:ascii="Arial" w:hAnsi="Arial" w:cs="Arial"/>
          <w:b/>
          <w:bCs/>
          <w:color w:val="000000" w:themeColor="text1"/>
        </w:rPr>
        <w:t>Department Peer Review Committee</w:t>
      </w:r>
    </w:p>
    <w:p w14:paraId="4E6BB30E" w14:textId="77777777" w:rsidR="00744A1F" w:rsidRDefault="00744A1F" w:rsidP="00744A1F">
      <w:pPr>
        <w:autoSpaceDE w:val="0"/>
        <w:autoSpaceDN w:val="0"/>
        <w:adjustRightInd w:val="0"/>
        <w:spacing w:after="0" w:line="240" w:lineRule="auto"/>
        <w:jc w:val="both"/>
        <w:rPr>
          <w:rFonts w:ascii="Arial" w:hAnsi="Arial" w:cs="Arial"/>
          <w:color w:val="000000" w:themeColor="text1"/>
        </w:rPr>
      </w:pPr>
    </w:p>
    <w:p w14:paraId="14C0FAFA" w14:textId="77777777" w:rsidR="00744A1F" w:rsidRDefault="00D2231E" w:rsidP="00744A1F">
      <w:p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The petitioning faculty member must submit their complete dossier and supporting materials to the Department</w:t>
      </w:r>
      <w:r w:rsidR="00B66092" w:rsidRPr="00B169B8">
        <w:rPr>
          <w:rFonts w:ascii="Arial" w:hAnsi="Arial" w:cs="Arial"/>
          <w:color w:val="000000" w:themeColor="text1"/>
        </w:rPr>
        <w:t xml:space="preserve"> </w:t>
      </w:r>
      <w:r w:rsidRPr="00B169B8">
        <w:rPr>
          <w:rFonts w:ascii="Arial" w:hAnsi="Arial" w:cs="Arial"/>
          <w:color w:val="000000" w:themeColor="text1"/>
        </w:rPr>
        <w:t>Chair on or before the first day of the annual TTUHSC Tenure and Promotion cyc</w:t>
      </w:r>
      <w:r w:rsidR="00744A1F">
        <w:rPr>
          <w:rFonts w:ascii="Arial" w:hAnsi="Arial" w:cs="Arial"/>
          <w:color w:val="000000" w:themeColor="text1"/>
        </w:rPr>
        <w:t xml:space="preserve">le, which usually starts in </w:t>
      </w:r>
      <w:r w:rsidR="00744A1F" w:rsidRPr="00744A1F">
        <w:rPr>
          <w:rFonts w:ascii="Arial" w:hAnsi="Arial" w:cs="Arial"/>
          <w:b/>
          <w:color w:val="000000" w:themeColor="text1"/>
          <w:u w:val="single"/>
        </w:rPr>
        <w:t>mid-</w:t>
      </w:r>
      <w:r w:rsidRPr="00744A1F">
        <w:rPr>
          <w:rFonts w:ascii="Arial" w:hAnsi="Arial" w:cs="Arial"/>
          <w:b/>
          <w:color w:val="000000" w:themeColor="text1"/>
          <w:u w:val="single"/>
        </w:rPr>
        <w:t>July</w:t>
      </w:r>
      <w:r w:rsidRPr="00B169B8">
        <w:rPr>
          <w:rFonts w:ascii="Arial" w:hAnsi="Arial" w:cs="Arial"/>
          <w:color w:val="000000" w:themeColor="text1"/>
        </w:rPr>
        <w:t>.</w:t>
      </w:r>
      <w:r w:rsidR="00B66092" w:rsidRPr="00B169B8">
        <w:rPr>
          <w:rFonts w:ascii="Arial" w:hAnsi="Arial" w:cs="Arial"/>
          <w:color w:val="000000" w:themeColor="text1"/>
        </w:rPr>
        <w:t xml:space="preserve"> </w:t>
      </w:r>
      <w:r w:rsidRPr="00B169B8">
        <w:rPr>
          <w:rFonts w:ascii="Arial" w:hAnsi="Arial" w:cs="Arial"/>
          <w:color w:val="000000" w:themeColor="text1"/>
        </w:rPr>
        <w:t>The dates of the annual Tenure and Promotion cycle are set by the University and are usually released in March of</w:t>
      </w:r>
      <w:r w:rsidR="00B66092" w:rsidRPr="00B169B8">
        <w:rPr>
          <w:rFonts w:ascii="Arial" w:hAnsi="Arial" w:cs="Arial"/>
          <w:color w:val="000000" w:themeColor="text1"/>
        </w:rPr>
        <w:t xml:space="preserve"> </w:t>
      </w:r>
      <w:r w:rsidRPr="00B169B8">
        <w:rPr>
          <w:rFonts w:ascii="Arial" w:hAnsi="Arial" w:cs="Arial"/>
          <w:color w:val="000000" w:themeColor="text1"/>
        </w:rPr>
        <w:t>each year. Once the Department Chair has received the faculty member's complete dossier and supporting affidavits,</w:t>
      </w:r>
      <w:r w:rsidR="00B66092" w:rsidRPr="00B169B8">
        <w:rPr>
          <w:rFonts w:ascii="Arial" w:hAnsi="Arial" w:cs="Arial"/>
          <w:color w:val="000000" w:themeColor="text1"/>
        </w:rPr>
        <w:t xml:space="preserve"> </w:t>
      </w:r>
      <w:r w:rsidRPr="00B169B8">
        <w:rPr>
          <w:rFonts w:ascii="Arial" w:hAnsi="Arial" w:cs="Arial"/>
          <w:color w:val="000000" w:themeColor="text1"/>
        </w:rPr>
        <w:t xml:space="preserve">the Department Chair shall call a meeting of Departmental Peer Review Committee. </w:t>
      </w:r>
    </w:p>
    <w:p w14:paraId="4A6908F5" w14:textId="77777777" w:rsidR="00744A1F" w:rsidRDefault="00744A1F" w:rsidP="00744A1F">
      <w:pPr>
        <w:autoSpaceDE w:val="0"/>
        <w:autoSpaceDN w:val="0"/>
        <w:adjustRightInd w:val="0"/>
        <w:spacing w:after="0" w:line="240" w:lineRule="auto"/>
        <w:jc w:val="both"/>
        <w:rPr>
          <w:rFonts w:ascii="Arial" w:hAnsi="Arial" w:cs="Arial"/>
          <w:color w:val="000000" w:themeColor="text1"/>
        </w:rPr>
      </w:pPr>
    </w:p>
    <w:p w14:paraId="3A898B6D" w14:textId="3D30C90D" w:rsidR="00D2231E" w:rsidRPr="00B169B8" w:rsidRDefault="00D2231E" w:rsidP="00744A1F">
      <w:p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The Departmental Peer Review</w:t>
      </w:r>
      <w:r w:rsidR="00B66092" w:rsidRPr="00B169B8">
        <w:rPr>
          <w:rFonts w:ascii="Arial" w:hAnsi="Arial" w:cs="Arial"/>
          <w:color w:val="000000" w:themeColor="text1"/>
        </w:rPr>
        <w:t xml:space="preserve"> </w:t>
      </w:r>
      <w:r w:rsidRPr="00B169B8">
        <w:rPr>
          <w:rFonts w:ascii="Arial" w:hAnsi="Arial" w:cs="Arial"/>
          <w:color w:val="000000" w:themeColor="text1"/>
        </w:rPr>
        <w:t>Committee shall be composed of all tenured faculty in the Department for a petition for tenure, or of all Department</w:t>
      </w:r>
      <w:r w:rsidR="00B66092" w:rsidRPr="00B169B8">
        <w:rPr>
          <w:rFonts w:ascii="Arial" w:hAnsi="Arial" w:cs="Arial"/>
          <w:color w:val="000000" w:themeColor="text1"/>
        </w:rPr>
        <w:t xml:space="preserve"> </w:t>
      </w:r>
      <w:r w:rsidRPr="00B169B8">
        <w:rPr>
          <w:rFonts w:ascii="Arial" w:hAnsi="Arial" w:cs="Arial"/>
          <w:color w:val="000000" w:themeColor="text1"/>
        </w:rPr>
        <w:t>members at a higher academic rank than the petitioner for promotion review. The Departmental Peer Review</w:t>
      </w:r>
      <w:r w:rsidR="00B66092" w:rsidRPr="00B169B8">
        <w:rPr>
          <w:rFonts w:ascii="Arial" w:hAnsi="Arial" w:cs="Arial"/>
          <w:color w:val="000000" w:themeColor="text1"/>
        </w:rPr>
        <w:t xml:space="preserve"> </w:t>
      </w:r>
      <w:r w:rsidRPr="00B169B8">
        <w:rPr>
          <w:rFonts w:ascii="Arial" w:hAnsi="Arial" w:cs="Arial"/>
          <w:color w:val="000000" w:themeColor="text1"/>
        </w:rPr>
        <w:t>Committee will review the faculty member's performance according to the criteria, standards and guidelines for</w:t>
      </w:r>
      <w:r w:rsidR="00B66092" w:rsidRPr="00B169B8">
        <w:rPr>
          <w:rFonts w:ascii="Arial" w:hAnsi="Arial" w:cs="Arial"/>
          <w:color w:val="000000" w:themeColor="text1"/>
        </w:rPr>
        <w:t xml:space="preserve"> </w:t>
      </w:r>
      <w:r w:rsidRPr="00B169B8">
        <w:rPr>
          <w:rFonts w:ascii="Arial" w:hAnsi="Arial" w:cs="Arial"/>
          <w:color w:val="000000" w:themeColor="text1"/>
        </w:rPr>
        <w:t>promotion and tenure in the Department, current at the time the faculty member petitions for peer review, including</w:t>
      </w:r>
      <w:r w:rsidR="00B66092" w:rsidRPr="00B169B8">
        <w:rPr>
          <w:rFonts w:ascii="Arial" w:hAnsi="Arial" w:cs="Arial"/>
          <w:color w:val="000000" w:themeColor="text1"/>
        </w:rPr>
        <w:t xml:space="preserve"> </w:t>
      </w:r>
      <w:r w:rsidRPr="00B169B8">
        <w:rPr>
          <w:rFonts w:ascii="Arial" w:hAnsi="Arial" w:cs="Arial"/>
          <w:color w:val="000000" w:themeColor="text1"/>
        </w:rPr>
        <w:t>any other relevant information submitted by the petitioner. The Department Peer Review Committee will vote</w:t>
      </w:r>
      <w:r w:rsidR="00B66092" w:rsidRPr="00B169B8">
        <w:rPr>
          <w:rFonts w:ascii="Arial" w:hAnsi="Arial" w:cs="Arial"/>
          <w:color w:val="000000" w:themeColor="text1"/>
        </w:rPr>
        <w:t xml:space="preserve"> </w:t>
      </w:r>
      <w:r w:rsidRPr="00B169B8">
        <w:rPr>
          <w:rFonts w:ascii="Arial" w:hAnsi="Arial" w:cs="Arial"/>
          <w:color w:val="000000" w:themeColor="text1"/>
        </w:rPr>
        <w:t>anonymously on the petition. Neither the Chair of the Department nor the Dean of the School shall participate in the</w:t>
      </w:r>
      <w:r w:rsidR="00B66092" w:rsidRPr="00B169B8">
        <w:rPr>
          <w:rFonts w:ascii="Arial" w:hAnsi="Arial" w:cs="Arial"/>
          <w:color w:val="000000" w:themeColor="text1"/>
        </w:rPr>
        <w:t xml:space="preserve"> </w:t>
      </w:r>
      <w:r w:rsidRPr="00B169B8">
        <w:rPr>
          <w:rFonts w:ascii="Arial" w:hAnsi="Arial" w:cs="Arial"/>
          <w:color w:val="000000" w:themeColor="text1"/>
        </w:rPr>
        <w:t>Departmental Peer Review Committee deliberations and vote. Only those votes that contain a justification for the</w:t>
      </w:r>
      <w:r w:rsidR="00744A1F">
        <w:rPr>
          <w:rFonts w:ascii="Arial" w:hAnsi="Arial" w:cs="Arial"/>
          <w:color w:val="000000" w:themeColor="text1"/>
        </w:rPr>
        <w:t xml:space="preserve"> </w:t>
      </w:r>
      <w:r w:rsidRPr="00B169B8">
        <w:rPr>
          <w:rFonts w:ascii="Arial" w:hAnsi="Arial" w:cs="Arial"/>
          <w:color w:val="000000" w:themeColor="text1"/>
        </w:rPr>
        <w:t>vote shall be recorded. The tally of votes and the justifications shall be transcribed to maintain confidentiality by the</w:t>
      </w:r>
      <w:r w:rsidR="00B66092" w:rsidRPr="00B169B8">
        <w:rPr>
          <w:rFonts w:ascii="Arial" w:hAnsi="Arial" w:cs="Arial"/>
          <w:color w:val="000000" w:themeColor="text1"/>
        </w:rPr>
        <w:t xml:space="preserve"> </w:t>
      </w:r>
      <w:r w:rsidRPr="00B169B8">
        <w:rPr>
          <w:rFonts w:ascii="Arial" w:hAnsi="Arial" w:cs="Arial"/>
          <w:color w:val="000000" w:themeColor="text1"/>
        </w:rPr>
        <w:t xml:space="preserve">Peer Review Committee chair and appended to the petitioner's dossier by the Department </w:t>
      </w:r>
      <w:r w:rsidRPr="00B36338">
        <w:rPr>
          <w:rFonts w:ascii="Arial" w:hAnsi="Arial" w:cs="Arial"/>
          <w:color w:val="000000" w:themeColor="text1"/>
        </w:rPr>
        <w:t xml:space="preserve">Chair. </w:t>
      </w:r>
      <w:r w:rsidR="00D56C45">
        <w:rPr>
          <w:rFonts w:ascii="Arial" w:hAnsi="Arial" w:cs="Arial"/>
          <w:color w:val="000000" w:themeColor="text1"/>
        </w:rPr>
        <w:t xml:space="preserve">If the department lacks a sufficient number of tenured faculty and/or higher rank faculty to serve on the departmental peer review committee for promotion and tenure, the required faculty members will be recruited from other science departments by the department Chair, in consultation with the petitioner. </w:t>
      </w:r>
      <w:r w:rsidRPr="00B169B8">
        <w:rPr>
          <w:rFonts w:ascii="Arial" w:hAnsi="Arial" w:cs="Arial"/>
          <w:color w:val="000000" w:themeColor="text1"/>
        </w:rPr>
        <w:t xml:space="preserve">The </w:t>
      </w:r>
      <w:r w:rsidR="00D56C45">
        <w:rPr>
          <w:rFonts w:ascii="Arial" w:hAnsi="Arial" w:cs="Arial"/>
          <w:color w:val="000000" w:themeColor="text1"/>
        </w:rPr>
        <w:t>d</w:t>
      </w:r>
      <w:r w:rsidRPr="00B169B8">
        <w:rPr>
          <w:rFonts w:ascii="Arial" w:hAnsi="Arial" w:cs="Arial"/>
          <w:color w:val="000000" w:themeColor="text1"/>
        </w:rPr>
        <w:t>epartmental</w:t>
      </w:r>
      <w:r w:rsidR="00B66092" w:rsidRPr="00B169B8">
        <w:rPr>
          <w:rFonts w:ascii="Arial" w:hAnsi="Arial" w:cs="Arial"/>
          <w:color w:val="000000" w:themeColor="text1"/>
        </w:rPr>
        <w:t xml:space="preserve"> </w:t>
      </w:r>
      <w:r w:rsidR="00D56C45">
        <w:rPr>
          <w:rFonts w:ascii="Arial" w:hAnsi="Arial" w:cs="Arial"/>
          <w:color w:val="000000" w:themeColor="text1"/>
        </w:rPr>
        <w:t xml:space="preserve">peer </w:t>
      </w:r>
      <w:r w:rsidRPr="00B169B8">
        <w:rPr>
          <w:rFonts w:ascii="Arial" w:hAnsi="Arial" w:cs="Arial"/>
          <w:color w:val="000000" w:themeColor="text1"/>
        </w:rPr>
        <w:t xml:space="preserve">review shall normally be completed by </w:t>
      </w:r>
      <w:r w:rsidRPr="00744A1F">
        <w:rPr>
          <w:rFonts w:ascii="Arial" w:hAnsi="Arial" w:cs="Arial"/>
          <w:b/>
          <w:color w:val="000000" w:themeColor="text1"/>
          <w:u w:val="single"/>
        </w:rPr>
        <w:t>August 31</w:t>
      </w:r>
      <w:r w:rsidRPr="00B169B8">
        <w:rPr>
          <w:rFonts w:ascii="Arial" w:hAnsi="Arial" w:cs="Arial"/>
          <w:color w:val="000000" w:themeColor="text1"/>
        </w:rPr>
        <w:t xml:space="preserve"> of the year the faculty member petitions for review. The results of</w:t>
      </w:r>
      <w:r w:rsidR="00B66092" w:rsidRPr="00B169B8">
        <w:rPr>
          <w:rFonts w:ascii="Arial" w:hAnsi="Arial" w:cs="Arial"/>
          <w:color w:val="000000" w:themeColor="text1"/>
        </w:rPr>
        <w:t xml:space="preserve"> </w:t>
      </w:r>
      <w:r w:rsidRPr="00B169B8">
        <w:rPr>
          <w:rFonts w:ascii="Arial" w:hAnsi="Arial" w:cs="Arial"/>
          <w:color w:val="000000" w:themeColor="text1"/>
        </w:rPr>
        <w:t>the Peer Review Committee deliberations and vote shall remain confidential.</w:t>
      </w:r>
    </w:p>
    <w:p w14:paraId="49B6A811"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p>
    <w:p w14:paraId="7F5A7B59"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r w:rsidRPr="00B169B8">
        <w:rPr>
          <w:rFonts w:ascii="Arial" w:hAnsi="Arial" w:cs="Arial"/>
          <w:b/>
          <w:bCs/>
          <w:color w:val="000000" w:themeColor="text1"/>
        </w:rPr>
        <w:t xml:space="preserve">Review by the Chair of </w:t>
      </w:r>
      <w:r w:rsidR="00744A1F">
        <w:rPr>
          <w:rFonts w:ascii="Arial" w:hAnsi="Arial" w:cs="Arial"/>
          <w:b/>
          <w:bCs/>
          <w:color w:val="000000" w:themeColor="text1"/>
        </w:rPr>
        <w:t xml:space="preserve">the </w:t>
      </w:r>
      <w:r w:rsidRPr="00B169B8">
        <w:rPr>
          <w:rFonts w:ascii="Arial" w:hAnsi="Arial" w:cs="Arial"/>
          <w:b/>
          <w:bCs/>
          <w:color w:val="000000" w:themeColor="text1"/>
        </w:rPr>
        <w:t xml:space="preserve">Department of </w:t>
      </w:r>
      <w:r w:rsidR="00F23284" w:rsidRPr="00B169B8">
        <w:rPr>
          <w:rFonts w:ascii="Arial" w:hAnsi="Arial" w:cs="Arial"/>
          <w:b/>
          <w:bCs/>
          <w:color w:val="000000" w:themeColor="text1"/>
        </w:rPr>
        <w:t>Immunotherapeutics and Biotechnology</w:t>
      </w:r>
    </w:p>
    <w:p w14:paraId="4D3B0A1B" w14:textId="77777777" w:rsidR="00744A1F" w:rsidRDefault="00744A1F" w:rsidP="00D2231E">
      <w:pPr>
        <w:autoSpaceDE w:val="0"/>
        <w:autoSpaceDN w:val="0"/>
        <w:adjustRightInd w:val="0"/>
        <w:spacing w:after="0" w:line="240" w:lineRule="auto"/>
        <w:rPr>
          <w:rFonts w:ascii="Arial" w:hAnsi="Arial" w:cs="Arial"/>
          <w:color w:val="000000" w:themeColor="text1"/>
        </w:rPr>
      </w:pPr>
    </w:p>
    <w:p w14:paraId="6CFF828D" w14:textId="3B105A96" w:rsidR="00D2231E" w:rsidRPr="00B169B8" w:rsidRDefault="00D2231E" w:rsidP="00744A1F">
      <w:p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Once the results of the Departmental Committee Review have been completed, the Department Chair shall write a</w:t>
      </w:r>
      <w:r w:rsidR="00B66092" w:rsidRPr="00B169B8">
        <w:rPr>
          <w:rFonts w:ascii="Arial" w:hAnsi="Arial" w:cs="Arial"/>
          <w:color w:val="000000" w:themeColor="text1"/>
        </w:rPr>
        <w:t xml:space="preserve"> </w:t>
      </w:r>
      <w:r w:rsidRPr="00B169B8">
        <w:rPr>
          <w:rFonts w:ascii="Arial" w:hAnsi="Arial" w:cs="Arial"/>
          <w:color w:val="000000" w:themeColor="text1"/>
        </w:rPr>
        <w:t>recommendation for promotion and/or tenure with justification. The Department Chair</w:t>
      </w:r>
      <w:r w:rsidR="005319E7">
        <w:rPr>
          <w:rFonts w:ascii="Arial" w:hAnsi="Arial" w:cs="Arial"/>
          <w:color w:val="000000" w:themeColor="text1"/>
        </w:rPr>
        <w:t>, following recommendations of the faculty petitioning for tenure or/and promotion,</w:t>
      </w:r>
      <w:r w:rsidR="005319E7" w:rsidRPr="00B169B8">
        <w:rPr>
          <w:rFonts w:ascii="Arial" w:hAnsi="Arial" w:cs="Arial"/>
          <w:color w:val="000000" w:themeColor="text1"/>
        </w:rPr>
        <w:t xml:space="preserve"> shall</w:t>
      </w:r>
      <w:r w:rsidRPr="00B169B8">
        <w:rPr>
          <w:rFonts w:ascii="Arial" w:hAnsi="Arial" w:cs="Arial"/>
          <w:color w:val="000000" w:themeColor="text1"/>
        </w:rPr>
        <w:t xml:space="preserve"> also </w:t>
      </w:r>
      <w:r w:rsidRPr="00B169B8">
        <w:rPr>
          <w:rFonts w:ascii="Arial" w:hAnsi="Arial" w:cs="Arial"/>
          <w:color w:val="000000" w:themeColor="text1"/>
        </w:rPr>
        <w:lastRenderedPageBreak/>
        <w:t>solicit external peer</w:t>
      </w:r>
      <w:r w:rsidR="00B66092" w:rsidRPr="00B169B8">
        <w:rPr>
          <w:rFonts w:ascii="Arial" w:hAnsi="Arial" w:cs="Arial"/>
          <w:color w:val="000000" w:themeColor="text1"/>
        </w:rPr>
        <w:t xml:space="preserve"> </w:t>
      </w:r>
      <w:r w:rsidRPr="00B169B8">
        <w:rPr>
          <w:rFonts w:ascii="Arial" w:hAnsi="Arial" w:cs="Arial"/>
          <w:color w:val="000000" w:themeColor="text1"/>
        </w:rPr>
        <w:t>reviews of the petitioner's dossier. The Chair's written recommendation and all external peer reviews as well as the</w:t>
      </w:r>
      <w:r w:rsidR="00B66092" w:rsidRPr="00B169B8">
        <w:rPr>
          <w:rFonts w:ascii="Arial" w:hAnsi="Arial" w:cs="Arial"/>
          <w:color w:val="000000" w:themeColor="text1"/>
        </w:rPr>
        <w:t xml:space="preserve"> </w:t>
      </w:r>
      <w:r w:rsidRPr="00B169B8">
        <w:rPr>
          <w:rFonts w:ascii="Arial" w:hAnsi="Arial" w:cs="Arial"/>
          <w:color w:val="000000" w:themeColor="text1"/>
        </w:rPr>
        <w:t>petitioner's dossier and all affidavits and information given by the faculty member shall be presented to the Chair of</w:t>
      </w:r>
      <w:r w:rsidR="00B66092" w:rsidRPr="00B169B8">
        <w:rPr>
          <w:rFonts w:ascii="Arial" w:hAnsi="Arial" w:cs="Arial"/>
          <w:color w:val="000000" w:themeColor="text1"/>
        </w:rPr>
        <w:t xml:space="preserve"> </w:t>
      </w:r>
      <w:r w:rsidRPr="00B169B8">
        <w:rPr>
          <w:rFonts w:ascii="Arial" w:hAnsi="Arial" w:cs="Arial"/>
          <w:color w:val="000000" w:themeColor="text1"/>
        </w:rPr>
        <w:t xml:space="preserve">the Faculty Affairs Committee no later than the first Monday following </w:t>
      </w:r>
      <w:r w:rsidRPr="00744A1F">
        <w:rPr>
          <w:rFonts w:ascii="Arial" w:hAnsi="Arial" w:cs="Arial"/>
          <w:b/>
          <w:color w:val="000000" w:themeColor="text1"/>
          <w:u w:val="single"/>
        </w:rPr>
        <w:t>October 1</w:t>
      </w:r>
      <w:r w:rsidRPr="00B169B8">
        <w:rPr>
          <w:rFonts w:ascii="Arial" w:hAnsi="Arial" w:cs="Arial"/>
          <w:color w:val="000000" w:themeColor="text1"/>
        </w:rPr>
        <w:t xml:space="preserve"> of the academic year the faculty</w:t>
      </w:r>
      <w:r w:rsidR="00B66092" w:rsidRPr="00B169B8">
        <w:rPr>
          <w:rFonts w:ascii="Arial" w:hAnsi="Arial" w:cs="Arial"/>
          <w:color w:val="000000" w:themeColor="text1"/>
        </w:rPr>
        <w:t xml:space="preserve"> </w:t>
      </w:r>
      <w:r w:rsidRPr="00B169B8">
        <w:rPr>
          <w:rFonts w:ascii="Arial" w:hAnsi="Arial" w:cs="Arial"/>
          <w:color w:val="000000" w:themeColor="text1"/>
        </w:rPr>
        <w:t>member petitions for peer review.</w:t>
      </w:r>
    </w:p>
    <w:p w14:paraId="214045C6"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p>
    <w:p w14:paraId="39C17BCC"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r w:rsidRPr="00B169B8">
        <w:rPr>
          <w:rFonts w:ascii="Arial" w:hAnsi="Arial" w:cs="Arial"/>
          <w:b/>
          <w:bCs/>
          <w:color w:val="000000" w:themeColor="text1"/>
        </w:rPr>
        <w:t>Review by the Faculty Affairs Committee</w:t>
      </w:r>
    </w:p>
    <w:p w14:paraId="4EB703CC" w14:textId="77777777" w:rsidR="00744A1F" w:rsidRDefault="00744A1F" w:rsidP="00D2231E">
      <w:pPr>
        <w:autoSpaceDE w:val="0"/>
        <w:autoSpaceDN w:val="0"/>
        <w:adjustRightInd w:val="0"/>
        <w:spacing w:after="0" w:line="240" w:lineRule="auto"/>
        <w:rPr>
          <w:rFonts w:ascii="Arial" w:hAnsi="Arial" w:cs="Arial"/>
          <w:color w:val="000000" w:themeColor="text1"/>
        </w:rPr>
      </w:pPr>
    </w:p>
    <w:p w14:paraId="5E1975E9" w14:textId="77777777" w:rsidR="00D2231E" w:rsidRPr="00B169B8" w:rsidRDefault="00D2231E" w:rsidP="00744A1F">
      <w:p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Once the Chair of the Faculty Affairs Committee has received the faculty member's dossier, supporting affidavits and</w:t>
      </w:r>
      <w:r w:rsidR="00B66092" w:rsidRPr="00B169B8">
        <w:rPr>
          <w:rFonts w:ascii="Arial" w:hAnsi="Arial" w:cs="Arial"/>
          <w:color w:val="000000" w:themeColor="text1"/>
        </w:rPr>
        <w:t xml:space="preserve"> </w:t>
      </w:r>
      <w:r w:rsidRPr="00B169B8">
        <w:rPr>
          <w:rFonts w:ascii="Arial" w:hAnsi="Arial" w:cs="Arial"/>
          <w:color w:val="000000" w:themeColor="text1"/>
        </w:rPr>
        <w:t>information, and the Department Chair's recommendation, including external peer reviewers' comments, the Chair of</w:t>
      </w:r>
      <w:r w:rsidR="00B66092" w:rsidRPr="00B169B8">
        <w:rPr>
          <w:rFonts w:ascii="Arial" w:hAnsi="Arial" w:cs="Arial"/>
          <w:color w:val="000000" w:themeColor="text1"/>
        </w:rPr>
        <w:t xml:space="preserve"> </w:t>
      </w:r>
      <w:r w:rsidRPr="00B169B8">
        <w:rPr>
          <w:rFonts w:ascii="Arial" w:hAnsi="Arial" w:cs="Arial"/>
          <w:color w:val="000000" w:themeColor="text1"/>
        </w:rPr>
        <w:t>the Faculty Affairs Committee shall call a meeting of the Faculty Affairs Committee to review the dossier and all</w:t>
      </w:r>
      <w:r w:rsidR="00B66092" w:rsidRPr="00B169B8">
        <w:rPr>
          <w:rFonts w:ascii="Arial" w:hAnsi="Arial" w:cs="Arial"/>
          <w:color w:val="000000" w:themeColor="text1"/>
        </w:rPr>
        <w:t xml:space="preserve"> </w:t>
      </w:r>
      <w:r w:rsidRPr="00B169B8">
        <w:rPr>
          <w:rFonts w:ascii="Arial" w:hAnsi="Arial" w:cs="Arial"/>
          <w:color w:val="000000" w:themeColor="text1"/>
        </w:rPr>
        <w:t>additional information according to the Department standards and guidelines. The Committee may, to assist in its</w:t>
      </w:r>
      <w:r w:rsidR="00B66092" w:rsidRPr="00B169B8">
        <w:rPr>
          <w:rFonts w:ascii="Arial" w:hAnsi="Arial" w:cs="Arial"/>
          <w:color w:val="000000" w:themeColor="text1"/>
        </w:rPr>
        <w:t xml:space="preserve"> </w:t>
      </w:r>
      <w:r w:rsidRPr="00B169B8">
        <w:rPr>
          <w:rFonts w:ascii="Arial" w:hAnsi="Arial" w:cs="Arial"/>
          <w:color w:val="000000" w:themeColor="text1"/>
        </w:rPr>
        <w:t>deliberations, solicit external peer reviews of the faculty member's dossier and all appended affidavits and</w:t>
      </w:r>
      <w:r w:rsidR="00B66092" w:rsidRPr="00B169B8">
        <w:rPr>
          <w:rFonts w:ascii="Arial" w:hAnsi="Arial" w:cs="Arial"/>
          <w:color w:val="000000" w:themeColor="text1"/>
        </w:rPr>
        <w:t xml:space="preserve"> </w:t>
      </w:r>
      <w:r w:rsidRPr="00B169B8">
        <w:rPr>
          <w:rFonts w:ascii="Arial" w:hAnsi="Arial" w:cs="Arial"/>
          <w:color w:val="000000" w:themeColor="text1"/>
        </w:rPr>
        <w:t>information, excluding the Department Chair's recommendations and Department Peer Review Committee vote. The</w:t>
      </w:r>
      <w:r w:rsidR="00B66092" w:rsidRPr="00B169B8">
        <w:rPr>
          <w:rFonts w:ascii="Arial" w:hAnsi="Arial" w:cs="Arial"/>
          <w:color w:val="000000" w:themeColor="text1"/>
        </w:rPr>
        <w:t xml:space="preserve"> </w:t>
      </w:r>
      <w:r w:rsidRPr="00B169B8">
        <w:rPr>
          <w:rFonts w:ascii="Arial" w:hAnsi="Arial" w:cs="Arial"/>
          <w:color w:val="000000" w:themeColor="text1"/>
        </w:rPr>
        <w:t>Faculty Affairs Committee shall append a written recommendation with justification to the dossier and present the</w:t>
      </w:r>
      <w:r w:rsidR="00B66092" w:rsidRPr="00B169B8">
        <w:rPr>
          <w:rFonts w:ascii="Arial" w:hAnsi="Arial" w:cs="Arial"/>
          <w:color w:val="000000" w:themeColor="text1"/>
        </w:rPr>
        <w:t xml:space="preserve"> </w:t>
      </w:r>
      <w:r w:rsidRPr="00B169B8">
        <w:rPr>
          <w:rFonts w:ascii="Arial" w:hAnsi="Arial" w:cs="Arial"/>
          <w:color w:val="000000" w:themeColor="text1"/>
        </w:rPr>
        <w:t>complete dossier along with all appended affidavits and information to the Dean of the School of Pharmacy no later</w:t>
      </w:r>
      <w:r w:rsidR="00B66092" w:rsidRPr="00B169B8">
        <w:rPr>
          <w:rFonts w:ascii="Arial" w:hAnsi="Arial" w:cs="Arial"/>
          <w:color w:val="000000" w:themeColor="text1"/>
        </w:rPr>
        <w:t xml:space="preserve"> </w:t>
      </w:r>
      <w:r w:rsidRPr="00B169B8">
        <w:rPr>
          <w:rFonts w:ascii="Arial" w:hAnsi="Arial" w:cs="Arial"/>
          <w:color w:val="000000" w:themeColor="text1"/>
        </w:rPr>
        <w:t xml:space="preserve">than </w:t>
      </w:r>
      <w:r w:rsidRPr="00744A1F">
        <w:rPr>
          <w:rFonts w:ascii="Arial" w:hAnsi="Arial" w:cs="Arial"/>
          <w:b/>
          <w:color w:val="000000" w:themeColor="text1"/>
          <w:u w:val="single"/>
        </w:rPr>
        <w:t>November 15</w:t>
      </w:r>
      <w:r w:rsidRPr="00B169B8">
        <w:rPr>
          <w:rFonts w:ascii="Arial" w:hAnsi="Arial" w:cs="Arial"/>
          <w:color w:val="000000" w:themeColor="text1"/>
        </w:rPr>
        <w:t xml:space="preserve"> of the academic year the faculty member petitions for review.</w:t>
      </w:r>
    </w:p>
    <w:p w14:paraId="11CD4C74"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p>
    <w:p w14:paraId="0BFACBB2" w14:textId="77777777" w:rsidR="00744A1F" w:rsidRDefault="00D2231E" w:rsidP="00D2231E">
      <w:pPr>
        <w:autoSpaceDE w:val="0"/>
        <w:autoSpaceDN w:val="0"/>
        <w:adjustRightInd w:val="0"/>
        <w:spacing w:after="0" w:line="240" w:lineRule="auto"/>
        <w:rPr>
          <w:rFonts w:ascii="Arial" w:hAnsi="Arial" w:cs="Arial"/>
          <w:b/>
          <w:bCs/>
          <w:color w:val="000000" w:themeColor="text1"/>
        </w:rPr>
      </w:pPr>
      <w:r w:rsidRPr="00B169B8">
        <w:rPr>
          <w:rFonts w:ascii="Arial" w:hAnsi="Arial" w:cs="Arial"/>
          <w:b/>
          <w:bCs/>
          <w:color w:val="000000" w:themeColor="text1"/>
        </w:rPr>
        <w:t xml:space="preserve">Review by the Dean of the School of Pharmacy </w:t>
      </w:r>
    </w:p>
    <w:p w14:paraId="2F651F11" w14:textId="77777777" w:rsidR="00744A1F" w:rsidRDefault="00744A1F" w:rsidP="00D2231E">
      <w:pPr>
        <w:autoSpaceDE w:val="0"/>
        <w:autoSpaceDN w:val="0"/>
        <w:adjustRightInd w:val="0"/>
        <w:spacing w:after="0" w:line="240" w:lineRule="auto"/>
        <w:rPr>
          <w:rFonts w:ascii="Arial" w:hAnsi="Arial" w:cs="Arial"/>
          <w:b/>
          <w:bCs/>
          <w:color w:val="000000" w:themeColor="text1"/>
        </w:rPr>
      </w:pPr>
    </w:p>
    <w:p w14:paraId="556599E1" w14:textId="21A82AC9" w:rsidR="00744A1F" w:rsidRDefault="00D2231E" w:rsidP="00744A1F">
      <w:p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The Dean shall review the dossier and all appended affidavits,</w:t>
      </w:r>
      <w:r w:rsidR="00B66092" w:rsidRPr="00B169B8">
        <w:rPr>
          <w:rFonts w:ascii="Arial" w:hAnsi="Arial" w:cs="Arial"/>
          <w:color w:val="000000" w:themeColor="text1"/>
        </w:rPr>
        <w:t xml:space="preserve"> </w:t>
      </w:r>
      <w:r w:rsidRPr="00B169B8">
        <w:rPr>
          <w:rFonts w:ascii="Arial" w:hAnsi="Arial" w:cs="Arial"/>
          <w:color w:val="000000" w:themeColor="text1"/>
        </w:rPr>
        <w:t>information, and recommendations according to the standards and guidelines for promotion and tenure current at the</w:t>
      </w:r>
      <w:r w:rsidR="00B66092" w:rsidRPr="00B169B8">
        <w:rPr>
          <w:rFonts w:ascii="Arial" w:hAnsi="Arial" w:cs="Arial"/>
          <w:color w:val="000000" w:themeColor="text1"/>
        </w:rPr>
        <w:t xml:space="preserve"> </w:t>
      </w:r>
      <w:r w:rsidRPr="00B169B8">
        <w:rPr>
          <w:rFonts w:ascii="Arial" w:hAnsi="Arial" w:cs="Arial"/>
          <w:color w:val="000000" w:themeColor="text1"/>
        </w:rPr>
        <w:t>time the faculty member petitions for review. The Dean may, at his/her discretion, solicit external peer reviews of the</w:t>
      </w:r>
      <w:r w:rsidR="00B66092" w:rsidRPr="00B169B8">
        <w:rPr>
          <w:rFonts w:ascii="Arial" w:hAnsi="Arial" w:cs="Arial"/>
          <w:color w:val="000000" w:themeColor="text1"/>
        </w:rPr>
        <w:t xml:space="preserve"> </w:t>
      </w:r>
      <w:r w:rsidRPr="00B169B8">
        <w:rPr>
          <w:rFonts w:ascii="Arial" w:hAnsi="Arial" w:cs="Arial"/>
          <w:color w:val="000000" w:themeColor="text1"/>
        </w:rPr>
        <w:t>faculty member's dossier, including affidavits and information appended by the petitioner, but shall not include any</w:t>
      </w:r>
      <w:r w:rsidR="00B66092" w:rsidRPr="00B169B8">
        <w:rPr>
          <w:rFonts w:ascii="Arial" w:hAnsi="Arial" w:cs="Arial"/>
          <w:color w:val="000000" w:themeColor="text1"/>
        </w:rPr>
        <w:t xml:space="preserve"> </w:t>
      </w:r>
      <w:r w:rsidRPr="00B169B8">
        <w:rPr>
          <w:rFonts w:ascii="Arial" w:hAnsi="Arial" w:cs="Arial"/>
          <w:color w:val="000000" w:themeColor="text1"/>
        </w:rPr>
        <w:t>recommendations given at prior stages of the review. The Dean will append a written recommendation with</w:t>
      </w:r>
      <w:r w:rsidR="00B66092" w:rsidRPr="00B169B8">
        <w:rPr>
          <w:rFonts w:ascii="Arial" w:hAnsi="Arial" w:cs="Arial"/>
          <w:color w:val="000000" w:themeColor="text1"/>
        </w:rPr>
        <w:t xml:space="preserve"> </w:t>
      </w:r>
      <w:r w:rsidRPr="00B169B8">
        <w:rPr>
          <w:rFonts w:ascii="Arial" w:hAnsi="Arial" w:cs="Arial"/>
          <w:color w:val="000000" w:themeColor="text1"/>
        </w:rPr>
        <w:t>justification to the dossier and present the complete dossier along with all appended affidavits, information,</w:t>
      </w:r>
      <w:r w:rsidR="00744A1F">
        <w:rPr>
          <w:rFonts w:ascii="Arial" w:hAnsi="Arial" w:cs="Arial"/>
          <w:color w:val="000000" w:themeColor="text1"/>
        </w:rPr>
        <w:t xml:space="preserve"> </w:t>
      </w:r>
      <w:r w:rsidRPr="00B169B8">
        <w:rPr>
          <w:rFonts w:ascii="Arial" w:hAnsi="Arial" w:cs="Arial"/>
          <w:color w:val="000000" w:themeColor="text1"/>
        </w:rPr>
        <w:t>recommendations and external reviews to the President according to the University prescribed time-table</w:t>
      </w:r>
      <w:r w:rsidR="00BB68AB">
        <w:rPr>
          <w:rFonts w:ascii="Arial" w:hAnsi="Arial" w:cs="Arial"/>
          <w:color w:val="000000" w:themeColor="text1"/>
        </w:rPr>
        <w:t>.</w:t>
      </w:r>
      <w:r w:rsidRPr="00B169B8">
        <w:rPr>
          <w:rFonts w:ascii="Arial" w:hAnsi="Arial" w:cs="Arial"/>
          <w:color w:val="000000" w:themeColor="text1"/>
        </w:rPr>
        <w:t xml:space="preserve"> </w:t>
      </w:r>
    </w:p>
    <w:p w14:paraId="35CD2A40" w14:textId="77777777" w:rsidR="00744A1F" w:rsidRDefault="00744A1F" w:rsidP="00744A1F">
      <w:pPr>
        <w:autoSpaceDE w:val="0"/>
        <w:autoSpaceDN w:val="0"/>
        <w:adjustRightInd w:val="0"/>
        <w:spacing w:after="0" w:line="240" w:lineRule="auto"/>
        <w:jc w:val="both"/>
        <w:rPr>
          <w:rFonts w:ascii="Arial" w:hAnsi="Arial" w:cs="Arial"/>
          <w:color w:val="000000" w:themeColor="text1"/>
        </w:rPr>
      </w:pPr>
    </w:p>
    <w:p w14:paraId="06E9F66E"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r w:rsidRPr="00B169B8">
        <w:rPr>
          <w:rFonts w:ascii="Arial" w:hAnsi="Arial" w:cs="Arial"/>
          <w:b/>
          <w:bCs/>
          <w:color w:val="000000" w:themeColor="text1"/>
        </w:rPr>
        <w:t>Review by the President of TTUHSC</w:t>
      </w:r>
    </w:p>
    <w:p w14:paraId="589F929B" w14:textId="77777777" w:rsidR="00744A1F" w:rsidRDefault="00744A1F" w:rsidP="00D2231E">
      <w:pPr>
        <w:autoSpaceDE w:val="0"/>
        <w:autoSpaceDN w:val="0"/>
        <w:adjustRightInd w:val="0"/>
        <w:spacing w:after="0" w:line="240" w:lineRule="auto"/>
        <w:rPr>
          <w:rFonts w:ascii="Arial" w:hAnsi="Arial" w:cs="Arial"/>
          <w:color w:val="000000" w:themeColor="text1"/>
        </w:rPr>
      </w:pPr>
    </w:p>
    <w:p w14:paraId="7CC82A6F" w14:textId="77777777" w:rsidR="00D2231E" w:rsidRPr="00B169B8" w:rsidRDefault="00D2231E" w:rsidP="00744A1F">
      <w:p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The President shall review the dossier together with the supporting materials and forward his/her recommendation to</w:t>
      </w:r>
      <w:r w:rsidR="00B66092" w:rsidRPr="00B169B8">
        <w:rPr>
          <w:rFonts w:ascii="Arial" w:hAnsi="Arial" w:cs="Arial"/>
          <w:color w:val="000000" w:themeColor="text1"/>
        </w:rPr>
        <w:t xml:space="preserve"> </w:t>
      </w:r>
      <w:r w:rsidRPr="00B169B8">
        <w:rPr>
          <w:rFonts w:ascii="Arial" w:hAnsi="Arial" w:cs="Arial"/>
          <w:color w:val="000000" w:themeColor="text1"/>
        </w:rPr>
        <w:t>the Board of Regents.</w:t>
      </w:r>
    </w:p>
    <w:p w14:paraId="2610D445"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p>
    <w:p w14:paraId="6EAC1CED"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r w:rsidRPr="00B169B8">
        <w:rPr>
          <w:rFonts w:ascii="Arial" w:hAnsi="Arial" w:cs="Arial"/>
          <w:b/>
          <w:bCs/>
          <w:color w:val="000000" w:themeColor="text1"/>
        </w:rPr>
        <w:t>Board of Regents</w:t>
      </w:r>
    </w:p>
    <w:p w14:paraId="5BDEA356" w14:textId="77777777" w:rsidR="00744A1F" w:rsidRDefault="00744A1F" w:rsidP="00D2231E">
      <w:pPr>
        <w:autoSpaceDE w:val="0"/>
        <w:autoSpaceDN w:val="0"/>
        <w:adjustRightInd w:val="0"/>
        <w:spacing w:after="0" w:line="240" w:lineRule="auto"/>
        <w:rPr>
          <w:rFonts w:ascii="Arial" w:hAnsi="Arial" w:cs="Arial"/>
          <w:color w:val="000000" w:themeColor="text1"/>
        </w:rPr>
      </w:pPr>
    </w:p>
    <w:p w14:paraId="072D022C" w14:textId="77777777" w:rsidR="00D2231E" w:rsidRPr="00B169B8" w:rsidRDefault="00D2231E" w:rsidP="00D2231E">
      <w:pPr>
        <w:autoSpaceDE w:val="0"/>
        <w:autoSpaceDN w:val="0"/>
        <w:adjustRightInd w:val="0"/>
        <w:spacing w:after="0" w:line="240" w:lineRule="auto"/>
        <w:rPr>
          <w:rFonts w:ascii="Arial" w:hAnsi="Arial" w:cs="Arial"/>
          <w:color w:val="000000" w:themeColor="text1"/>
        </w:rPr>
      </w:pPr>
      <w:r w:rsidRPr="00B169B8">
        <w:rPr>
          <w:rFonts w:ascii="Arial" w:hAnsi="Arial" w:cs="Arial"/>
          <w:color w:val="000000" w:themeColor="text1"/>
        </w:rPr>
        <w:t>The Board of Regents of the University will grant or deny tenure/promotion.</w:t>
      </w:r>
    </w:p>
    <w:p w14:paraId="64B902FC"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p>
    <w:p w14:paraId="28B475CF"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r w:rsidRPr="00B169B8">
        <w:rPr>
          <w:rFonts w:ascii="Arial" w:hAnsi="Arial" w:cs="Arial"/>
          <w:b/>
          <w:bCs/>
          <w:color w:val="000000" w:themeColor="text1"/>
        </w:rPr>
        <w:t>VI.</w:t>
      </w:r>
      <w:r w:rsidR="00744A1F">
        <w:rPr>
          <w:rFonts w:ascii="Arial" w:hAnsi="Arial" w:cs="Arial"/>
          <w:b/>
          <w:bCs/>
          <w:color w:val="000000" w:themeColor="text1"/>
        </w:rPr>
        <w:t xml:space="preserve"> </w:t>
      </w:r>
      <w:r w:rsidRPr="00B169B8">
        <w:rPr>
          <w:rFonts w:ascii="Arial" w:hAnsi="Arial" w:cs="Arial"/>
          <w:b/>
          <w:bCs/>
          <w:color w:val="000000" w:themeColor="text1"/>
        </w:rPr>
        <w:t>Non-Reappointment of Faculty on Tenure Track Probationary</w:t>
      </w:r>
      <w:r w:rsidR="00744A1F">
        <w:rPr>
          <w:rFonts w:ascii="Arial" w:hAnsi="Arial" w:cs="Arial"/>
          <w:b/>
          <w:bCs/>
          <w:color w:val="000000" w:themeColor="text1"/>
        </w:rPr>
        <w:t xml:space="preserve"> </w:t>
      </w:r>
      <w:r w:rsidRPr="00B169B8">
        <w:rPr>
          <w:rFonts w:ascii="Arial" w:hAnsi="Arial" w:cs="Arial"/>
          <w:b/>
          <w:bCs/>
          <w:color w:val="000000" w:themeColor="text1"/>
        </w:rPr>
        <w:t>Appointment</w:t>
      </w:r>
    </w:p>
    <w:p w14:paraId="2E184E22"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p>
    <w:p w14:paraId="757A3036" w14:textId="77777777" w:rsidR="00D2231E" w:rsidRPr="00B169B8" w:rsidRDefault="00D2231E" w:rsidP="00D2231E">
      <w:pPr>
        <w:autoSpaceDE w:val="0"/>
        <w:autoSpaceDN w:val="0"/>
        <w:adjustRightInd w:val="0"/>
        <w:spacing w:after="0" w:line="240" w:lineRule="auto"/>
        <w:rPr>
          <w:rFonts w:ascii="Arial" w:hAnsi="Arial" w:cs="Arial"/>
          <w:color w:val="000000" w:themeColor="text1"/>
        </w:rPr>
      </w:pPr>
      <w:r w:rsidRPr="00B169B8">
        <w:rPr>
          <w:rFonts w:ascii="Arial" w:hAnsi="Arial" w:cs="Arial"/>
          <w:b/>
          <w:bCs/>
          <w:color w:val="000000" w:themeColor="text1"/>
        </w:rPr>
        <w:t xml:space="preserve">Notice of Non-Reappointment </w:t>
      </w:r>
      <w:r w:rsidRPr="00B169B8">
        <w:rPr>
          <w:rFonts w:ascii="Arial" w:hAnsi="Arial" w:cs="Arial"/>
          <w:color w:val="000000" w:themeColor="text1"/>
        </w:rPr>
        <w:t>(Regents’ Rules 04.03):</w:t>
      </w:r>
    </w:p>
    <w:p w14:paraId="6B987ADB" w14:textId="77777777" w:rsidR="00D237BF" w:rsidRDefault="00D237BF" w:rsidP="00744A1F">
      <w:pPr>
        <w:autoSpaceDE w:val="0"/>
        <w:autoSpaceDN w:val="0"/>
        <w:adjustRightInd w:val="0"/>
        <w:spacing w:after="0" w:line="240" w:lineRule="auto"/>
        <w:jc w:val="both"/>
        <w:rPr>
          <w:rFonts w:ascii="Arial" w:hAnsi="Arial" w:cs="Arial"/>
          <w:color w:val="000000" w:themeColor="text1"/>
        </w:rPr>
      </w:pPr>
    </w:p>
    <w:p w14:paraId="53AE0B7C" w14:textId="77777777" w:rsidR="00D2231E" w:rsidRPr="00B169B8" w:rsidRDefault="00D2231E" w:rsidP="00744A1F">
      <w:p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Except under conditions relating to the dismissal of faculty in the TTUHSC Board of Regent Policy 06.04, notice of</w:t>
      </w:r>
      <w:r w:rsidR="00B66092" w:rsidRPr="00B169B8">
        <w:rPr>
          <w:rFonts w:ascii="Arial" w:hAnsi="Arial" w:cs="Arial"/>
          <w:color w:val="000000" w:themeColor="text1"/>
        </w:rPr>
        <w:t xml:space="preserve"> </w:t>
      </w:r>
      <w:r w:rsidRPr="00B169B8">
        <w:rPr>
          <w:rFonts w:ascii="Arial" w:hAnsi="Arial" w:cs="Arial"/>
          <w:color w:val="000000" w:themeColor="text1"/>
        </w:rPr>
        <w:t>non-reappointment of non-tenured faculty members on tenure track probationary appointments shall be given in</w:t>
      </w:r>
      <w:r w:rsidR="00B66092" w:rsidRPr="00B169B8">
        <w:rPr>
          <w:rFonts w:ascii="Arial" w:hAnsi="Arial" w:cs="Arial"/>
          <w:color w:val="000000" w:themeColor="text1"/>
        </w:rPr>
        <w:t xml:space="preserve"> </w:t>
      </w:r>
      <w:r w:rsidRPr="00B169B8">
        <w:rPr>
          <w:rFonts w:ascii="Arial" w:hAnsi="Arial" w:cs="Arial"/>
          <w:color w:val="000000" w:themeColor="text1"/>
        </w:rPr>
        <w:t>writing in accordance with the following schedule. For computing the period of employment, the effective date of</w:t>
      </w:r>
      <w:r w:rsidR="00B66092" w:rsidRPr="00B169B8">
        <w:rPr>
          <w:rFonts w:ascii="Arial" w:hAnsi="Arial" w:cs="Arial"/>
          <w:color w:val="000000" w:themeColor="text1"/>
        </w:rPr>
        <w:t xml:space="preserve"> </w:t>
      </w:r>
      <w:r w:rsidRPr="00B169B8">
        <w:rPr>
          <w:rFonts w:ascii="Arial" w:hAnsi="Arial" w:cs="Arial"/>
          <w:color w:val="000000" w:themeColor="text1"/>
        </w:rPr>
        <w:t xml:space="preserve">each appointment shall be </w:t>
      </w:r>
      <w:r w:rsidRPr="00744A1F">
        <w:rPr>
          <w:rFonts w:ascii="Arial" w:hAnsi="Arial" w:cs="Arial"/>
          <w:b/>
          <w:color w:val="000000" w:themeColor="text1"/>
          <w:u w:val="single"/>
        </w:rPr>
        <w:t>September 1</w:t>
      </w:r>
      <w:r w:rsidRPr="00B169B8">
        <w:rPr>
          <w:rFonts w:ascii="Arial" w:hAnsi="Arial" w:cs="Arial"/>
          <w:color w:val="000000" w:themeColor="text1"/>
        </w:rPr>
        <w:t xml:space="preserve"> of the calendar year in which the appointment is made.</w:t>
      </w:r>
    </w:p>
    <w:p w14:paraId="56FB6B7D" w14:textId="77777777" w:rsidR="00D2231E" w:rsidRPr="00744A1F" w:rsidRDefault="00D2231E" w:rsidP="00744A1F">
      <w:pPr>
        <w:pStyle w:val="ListParagraph"/>
        <w:numPr>
          <w:ilvl w:val="0"/>
          <w:numId w:val="26"/>
        </w:numPr>
        <w:autoSpaceDE w:val="0"/>
        <w:autoSpaceDN w:val="0"/>
        <w:adjustRightInd w:val="0"/>
        <w:spacing w:after="0" w:line="240" w:lineRule="auto"/>
        <w:rPr>
          <w:rFonts w:ascii="Arial" w:hAnsi="Arial" w:cs="Arial"/>
          <w:color w:val="000000" w:themeColor="text1"/>
        </w:rPr>
      </w:pPr>
      <w:r w:rsidRPr="00744A1F">
        <w:rPr>
          <w:rFonts w:ascii="Arial" w:hAnsi="Arial" w:cs="Arial"/>
          <w:color w:val="000000" w:themeColor="text1"/>
        </w:rPr>
        <w:t>At least three months before the end of the first twelve months of service; or</w:t>
      </w:r>
    </w:p>
    <w:p w14:paraId="06577347" w14:textId="77777777" w:rsidR="00D2231E" w:rsidRPr="00744A1F" w:rsidRDefault="00D2231E" w:rsidP="00744A1F">
      <w:pPr>
        <w:pStyle w:val="ListParagraph"/>
        <w:numPr>
          <w:ilvl w:val="0"/>
          <w:numId w:val="26"/>
        </w:numPr>
        <w:autoSpaceDE w:val="0"/>
        <w:autoSpaceDN w:val="0"/>
        <w:adjustRightInd w:val="0"/>
        <w:spacing w:after="0" w:line="240" w:lineRule="auto"/>
        <w:rPr>
          <w:rFonts w:ascii="Arial" w:hAnsi="Arial" w:cs="Arial"/>
          <w:color w:val="000000" w:themeColor="text1"/>
        </w:rPr>
      </w:pPr>
      <w:r w:rsidRPr="00744A1F">
        <w:rPr>
          <w:rFonts w:ascii="Arial" w:hAnsi="Arial" w:cs="Arial"/>
          <w:color w:val="000000" w:themeColor="text1"/>
        </w:rPr>
        <w:lastRenderedPageBreak/>
        <w:t>At least six months before the end of the first twenty-four months of service; or</w:t>
      </w:r>
    </w:p>
    <w:p w14:paraId="63EE2E9A" w14:textId="77777777" w:rsidR="00D2231E" w:rsidRPr="00744A1F" w:rsidRDefault="00D2231E" w:rsidP="00744A1F">
      <w:pPr>
        <w:pStyle w:val="ListParagraph"/>
        <w:numPr>
          <w:ilvl w:val="0"/>
          <w:numId w:val="26"/>
        </w:numPr>
        <w:autoSpaceDE w:val="0"/>
        <w:autoSpaceDN w:val="0"/>
        <w:adjustRightInd w:val="0"/>
        <w:spacing w:after="0" w:line="240" w:lineRule="auto"/>
        <w:rPr>
          <w:rFonts w:ascii="Arial" w:hAnsi="Arial" w:cs="Arial"/>
          <w:color w:val="000000" w:themeColor="text1"/>
        </w:rPr>
      </w:pPr>
      <w:r w:rsidRPr="00744A1F">
        <w:rPr>
          <w:rFonts w:ascii="Arial" w:hAnsi="Arial" w:cs="Arial"/>
          <w:color w:val="000000" w:themeColor="text1"/>
        </w:rPr>
        <w:t>For those with more than twenty-four months of service, at least nine months' notice of non-reappointment</w:t>
      </w:r>
      <w:r w:rsidR="00B66092" w:rsidRPr="00744A1F">
        <w:rPr>
          <w:rFonts w:ascii="Arial" w:hAnsi="Arial" w:cs="Arial"/>
          <w:color w:val="000000" w:themeColor="text1"/>
        </w:rPr>
        <w:t xml:space="preserve"> </w:t>
      </w:r>
      <w:r w:rsidRPr="00744A1F">
        <w:rPr>
          <w:rFonts w:ascii="Arial" w:hAnsi="Arial" w:cs="Arial"/>
          <w:color w:val="000000" w:themeColor="text1"/>
        </w:rPr>
        <w:t>must be given; or</w:t>
      </w:r>
    </w:p>
    <w:p w14:paraId="437EB28C" w14:textId="77777777" w:rsidR="00D2231E" w:rsidRPr="00744A1F" w:rsidRDefault="00D2231E" w:rsidP="00744A1F">
      <w:pPr>
        <w:pStyle w:val="ListParagraph"/>
        <w:numPr>
          <w:ilvl w:val="0"/>
          <w:numId w:val="26"/>
        </w:numPr>
        <w:autoSpaceDE w:val="0"/>
        <w:autoSpaceDN w:val="0"/>
        <w:adjustRightInd w:val="0"/>
        <w:spacing w:after="0" w:line="240" w:lineRule="auto"/>
        <w:rPr>
          <w:rFonts w:ascii="Arial" w:hAnsi="Arial" w:cs="Arial"/>
          <w:color w:val="000000" w:themeColor="text1"/>
        </w:rPr>
      </w:pPr>
      <w:r w:rsidRPr="00744A1F">
        <w:rPr>
          <w:rFonts w:ascii="Arial" w:hAnsi="Arial" w:cs="Arial"/>
          <w:color w:val="000000" w:themeColor="text1"/>
        </w:rPr>
        <w:t>Notwithstanding the above provisions, notice of non-reappointment may be given with the commencement of</w:t>
      </w:r>
      <w:r w:rsidR="00B66092" w:rsidRPr="00744A1F">
        <w:rPr>
          <w:rFonts w:ascii="Arial" w:hAnsi="Arial" w:cs="Arial"/>
          <w:color w:val="000000" w:themeColor="text1"/>
        </w:rPr>
        <w:t xml:space="preserve"> </w:t>
      </w:r>
      <w:r w:rsidRPr="00744A1F">
        <w:rPr>
          <w:rFonts w:ascii="Arial" w:hAnsi="Arial" w:cs="Arial"/>
          <w:color w:val="000000" w:themeColor="text1"/>
        </w:rPr>
        <w:t>the current appointment.</w:t>
      </w:r>
    </w:p>
    <w:p w14:paraId="6E946E36"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p>
    <w:p w14:paraId="4F550726"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r w:rsidRPr="00B169B8">
        <w:rPr>
          <w:rFonts w:ascii="Arial" w:hAnsi="Arial" w:cs="Arial"/>
          <w:b/>
          <w:bCs/>
          <w:color w:val="000000" w:themeColor="text1"/>
        </w:rPr>
        <w:t>VII. Appeal of Non-Reappointment</w:t>
      </w:r>
    </w:p>
    <w:p w14:paraId="0C002EA0" w14:textId="77777777" w:rsidR="00D237BF" w:rsidRDefault="00D237BF" w:rsidP="00D2231E">
      <w:pPr>
        <w:autoSpaceDE w:val="0"/>
        <w:autoSpaceDN w:val="0"/>
        <w:adjustRightInd w:val="0"/>
        <w:spacing w:after="0" w:line="240" w:lineRule="auto"/>
        <w:rPr>
          <w:rFonts w:ascii="Arial" w:hAnsi="Arial" w:cs="Arial"/>
          <w:color w:val="000000" w:themeColor="text1"/>
        </w:rPr>
      </w:pPr>
    </w:p>
    <w:p w14:paraId="7E09603A" w14:textId="77777777" w:rsidR="00D2231E" w:rsidRPr="00B169B8" w:rsidRDefault="00D2231E" w:rsidP="00D2231E">
      <w:pPr>
        <w:autoSpaceDE w:val="0"/>
        <w:autoSpaceDN w:val="0"/>
        <w:adjustRightInd w:val="0"/>
        <w:spacing w:after="0" w:line="240" w:lineRule="auto"/>
        <w:rPr>
          <w:rFonts w:ascii="Arial" w:hAnsi="Arial" w:cs="Arial"/>
          <w:color w:val="000000" w:themeColor="text1"/>
        </w:rPr>
      </w:pPr>
      <w:r w:rsidRPr="00B169B8">
        <w:rPr>
          <w:rFonts w:ascii="Arial" w:hAnsi="Arial" w:cs="Arial"/>
          <w:color w:val="000000" w:themeColor="text1"/>
        </w:rPr>
        <w:t>Refer to Board of Regents Policy 04.03.09.</w:t>
      </w:r>
    </w:p>
    <w:p w14:paraId="48BD8270"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p>
    <w:p w14:paraId="2941D5C9" w14:textId="23D70CEE" w:rsidR="00D2231E" w:rsidRPr="00B169B8" w:rsidRDefault="00D2231E" w:rsidP="00D237BF">
      <w:pPr>
        <w:autoSpaceDE w:val="0"/>
        <w:autoSpaceDN w:val="0"/>
        <w:adjustRightInd w:val="0"/>
        <w:spacing w:after="0" w:line="240" w:lineRule="auto"/>
        <w:jc w:val="both"/>
        <w:rPr>
          <w:rFonts w:ascii="Arial" w:hAnsi="Arial" w:cs="Arial"/>
          <w:b/>
          <w:bCs/>
          <w:color w:val="000000" w:themeColor="text1"/>
        </w:rPr>
      </w:pPr>
      <w:r w:rsidRPr="00B169B8">
        <w:rPr>
          <w:rFonts w:ascii="Arial" w:hAnsi="Arial" w:cs="Arial"/>
          <w:b/>
          <w:bCs/>
          <w:color w:val="000000" w:themeColor="text1"/>
        </w:rPr>
        <w:t>VIII. Grounds for Dismissal of Tenured Faculty and Termination of Non-</w:t>
      </w:r>
      <w:r w:rsidR="00D237BF">
        <w:rPr>
          <w:rFonts w:ascii="Arial" w:hAnsi="Arial" w:cs="Arial"/>
          <w:b/>
          <w:bCs/>
          <w:color w:val="000000" w:themeColor="text1"/>
        </w:rPr>
        <w:t xml:space="preserve">Tenured Faculty </w:t>
      </w:r>
      <w:r w:rsidR="00A1587C">
        <w:rPr>
          <w:rFonts w:ascii="Arial" w:hAnsi="Arial" w:cs="Arial"/>
          <w:b/>
          <w:bCs/>
          <w:color w:val="000000" w:themeColor="text1"/>
        </w:rPr>
        <w:t>D</w:t>
      </w:r>
      <w:r w:rsidR="00D237BF" w:rsidRPr="00B169B8">
        <w:rPr>
          <w:rFonts w:ascii="Arial" w:hAnsi="Arial" w:cs="Arial"/>
          <w:b/>
          <w:bCs/>
          <w:color w:val="000000" w:themeColor="text1"/>
        </w:rPr>
        <w:t>uring</w:t>
      </w:r>
      <w:r w:rsidRPr="00B169B8">
        <w:rPr>
          <w:rFonts w:ascii="Arial" w:hAnsi="Arial" w:cs="Arial"/>
          <w:b/>
          <w:bCs/>
          <w:color w:val="000000" w:themeColor="text1"/>
        </w:rPr>
        <w:t xml:space="preserve"> </w:t>
      </w:r>
      <w:r w:rsidR="00D237BF">
        <w:rPr>
          <w:rFonts w:ascii="Arial" w:hAnsi="Arial" w:cs="Arial"/>
          <w:b/>
          <w:bCs/>
          <w:color w:val="000000" w:themeColor="text1"/>
        </w:rPr>
        <w:t>T</w:t>
      </w:r>
      <w:r w:rsidRPr="00B169B8">
        <w:rPr>
          <w:rFonts w:ascii="Arial" w:hAnsi="Arial" w:cs="Arial"/>
          <w:b/>
          <w:bCs/>
          <w:color w:val="000000" w:themeColor="text1"/>
        </w:rPr>
        <w:t>heir Appointment</w:t>
      </w:r>
    </w:p>
    <w:p w14:paraId="5DB3445A"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p>
    <w:p w14:paraId="415223B6"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r w:rsidRPr="00B169B8">
        <w:rPr>
          <w:rFonts w:ascii="Arial" w:hAnsi="Arial" w:cs="Arial"/>
          <w:b/>
          <w:bCs/>
          <w:color w:val="000000" w:themeColor="text1"/>
        </w:rPr>
        <w:t>Termination</w:t>
      </w:r>
    </w:p>
    <w:p w14:paraId="0730CFFE" w14:textId="77777777" w:rsidR="00D237BF" w:rsidRDefault="00D237BF" w:rsidP="00D237BF">
      <w:pPr>
        <w:autoSpaceDE w:val="0"/>
        <w:autoSpaceDN w:val="0"/>
        <w:adjustRightInd w:val="0"/>
        <w:spacing w:after="0" w:line="240" w:lineRule="auto"/>
        <w:jc w:val="both"/>
        <w:rPr>
          <w:rFonts w:ascii="Arial" w:hAnsi="Arial" w:cs="Arial"/>
          <w:color w:val="000000" w:themeColor="text1"/>
        </w:rPr>
      </w:pPr>
    </w:p>
    <w:p w14:paraId="76A7F2B3" w14:textId="77777777" w:rsidR="00D2231E" w:rsidRPr="00B169B8" w:rsidRDefault="00D2231E" w:rsidP="00D237BF">
      <w:p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Termination of employment or dismissal of a tenured faculty member and of all other faculty members before the</w:t>
      </w:r>
      <w:r w:rsidR="00B66092" w:rsidRPr="00B169B8">
        <w:rPr>
          <w:rFonts w:ascii="Arial" w:hAnsi="Arial" w:cs="Arial"/>
          <w:color w:val="000000" w:themeColor="text1"/>
        </w:rPr>
        <w:t xml:space="preserve"> </w:t>
      </w:r>
      <w:r w:rsidRPr="00B169B8">
        <w:rPr>
          <w:rFonts w:ascii="Arial" w:hAnsi="Arial" w:cs="Arial"/>
          <w:color w:val="000000" w:themeColor="text1"/>
        </w:rPr>
        <w:t>expiration of the stated period of appointment (except by resignation or retirement) will be for cause only and will</w:t>
      </w:r>
      <w:r w:rsidR="00B66092" w:rsidRPr="00B169B8">
        <w:rPr>
          <w:rFonts w:ascii="Arial" w:hAnsi="Arial" w:cs="Arial"/>
          <w:color w:val="000000" w:themeColor="text1"/>
        </w:rPr>
        <w:t xml:space="preserve"> </w:t>
      </w:r>
      <w:r w:rsidRPr="00B169B8">
        <w:rPr>
          <w:rFonts w:ascii="Arial" w:hAnsi="Arial" w:cs="Arial"/>
          <w:color w:val="000000" w:themeColor="text1"/>
        </w:rPr>
        <w:t>follow procedures outlined in the Board of Regent’s Rules 04.03.</w:t>
      </w:r>
    </w:p>
    <w:p w14:paraId="2416BC68"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p>
    <w:p w14:paraId="1746B388"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r w:rsidRPr="00B169B8">
        <w:rPr>
          <w:rFonts w:ascii="Arial" w:hAnsi="Arial" w:cs="Arial"/>
          <w:b/>
          <w:bCs/>
          <w:color w:val="000000" w:themeColor="text1"/>
        </w:rPr>
        <w:t>Cause for Dismissal or Termination of Appointment</w:t>
      </w:r>
    </w:p>
    <w:p w14:paraId="0E622267" w14:textId="77777777" w:rsidR="00D237BF" w:rsidRDefault="00D237BF" w:rsidP="00D2231E">
      <w:pPr>
        <w:autoSpaceDE w:val="0"/>
        <w:autoSpaceDN w:val="0"/>
        <w:adjustRightInd w:val="0"/>
        <w:spacing w:after="0" w:line="240" w:lineRule="auto"/>
        <w:rPr>
          <w:rFonts w:ascii="Arial" w:hAnsi="Arial" w:cs="Arial"/>
          <w:color w:val="000000" w:themeColor="text1"/>
        </w:rPr>
      </w:pPr>
    </w:p>
    <w:p w14:paraId="65CE9385" w14:textId="77777777" w:rsidR="00D2231E" w:rsidRPr="00B169B8" w:rsidRDefault="00D2231E" w:rsidP="00D237BF">
      <w:p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Examples of cause for dismissal of a faculty member include, but shall not be limited to, the following:</w:t>
      </w:r>
    </w:p>
    <w:p w14:paraId="40FE47CF" w14:textId="77777777" w:rsidR="00D2231E" w:rsidRPr="00D237BF" w:rsidRDefault="00D2231E" w:rsidP="00D237BF">
      <w:pPr>
        <w:pStyle w:val="ListParagraph"/>
        <w:numPr>
          <w:ilvl w:val="0"/>
          <w:numId w:val="28"/>
        </w:numPr>
        <w:autoSpaceDE w:val="0"/>
        <w:autoSpaceDN w:val="0"/>
        <w:adjustRightInd w:val="0"/>
        <w:spacing w:after="0" w:line="240" w:lineRule="auto"/>
        <w:rPr>
          <w:rFonts w:ascii="Arial" w:hAnsi="Arial" w:cs="Arial"/>
          <w:color w:val="000000" w:themeColor="text1"/>
        </w:rPr>
      </w:pPr>
      <w:r w:rsidRPr="00D237BF">
        <w:rPr>
          <w:rFonts w:ascii="Arial" w:hAnsi="Arial" w:cs="Arial"/>
          <w:color w:val="000000" w:themeColor="text1"/>
        </w:rPr>
        <w:t>Professional incompetence;</w:t>
      </w:r>
    </w:p>
    <w:p w14:paraId="761598A7" w14:textId="77777777" w:rsidR="00D2231E" w:rsidRPr="00D237BF" w:rsidRDefault="00D2231E" w:rsidP="00D237BF">
      <w:pPr>
        <w:pStyle w:val="ListParagraph"/>
        <w:numPr>
          <w:ilvl w:val="0"/>
          <w:numId w:val="28"/>
        </w:numPr>
        <w:autoSpaceDE w:val="0"/>
        <w:autoSpaceDN w:val="0"/>
        <w:adjustRightInd w:val="0"/>
        <w:spacing w:after="0" w:line="240" w:lineRule="auto"/>
        <w:rPr>
          <w:rFonts w:ascii="Arial" w:hAnsi="Arial" w:cs="Arial"/>
          <w:color w:val="000000" w:themeColor="text1"/>
        </w:rPr>
      </w:pPr>
      <w:r w:rsidRPr="00D237BF">
        <w:rPr>
          <w:rFonts w:ascii="Arial" w:hAnsi="Arial" w:cs="Arial"/>
          <w:color w:val="000000" w:themeColor="text1"/>
        </w:rPr>
        <w:t>Neglect of professional responsibilities;</w:t>
      </w:r>
    </w:p>
    <w:p w14:paraId="358E314F" w14:textId="77777777" w:rsidR="00D2231E" w:rsidRPr="00D237BF" w:rsidRDefault="00D2231E" w:rsidP="00D237BF">
      <w:pPr>
        <w:pStyle w:val="ListParagraph"/>
        <w:numPr>
          <w:ilvl w:val="0"/>
          <w:numId w:val="28"/>
        </w:numPr>
        <w:autoSpaceDE w:val="0"/>
        <w:autoSpaceDN w:val="0"/>
        <w:adjustRightInd w:val="0"/>
        <w:spacing w:after="0" w:line="240" w:lineRule="auto"/>
        <w:jc w:val="both"/>
        <w:rPr>
          <w:rFonts w:ascii="Arial" w:hAnsi="Arial" w:cs="Arial"/>
          <w:color w:val="000000" w:themeColor="text1"/>
        </w:rPr>
      </w:pPr>
      <w:r w:rsidRPr="00D237BF">
        <w:rPr>
          <w:rFonts w:ascii="Arial" w:hAnsi="Arial" w:cs="Arial"/>
          <w:color w:val="000000" w:themeColor="text1"/>
        </w:rPr>
        <w:t>Moral turpitude adversely affecting the performance of duties or the meeting of responsibilities to the</w:t>
      </w:r>
      <w:r w:rsidR="00F90CC2" w:rsidRPr="00D237BF">
        <w:rPr>
          <w:rFonts w:ascii="Arial" w:hAnsi="Arial" w:cs="Arial"/>
          <w:color w:val="000000" w:themeColor="text1"/>
        </w:rPr>
        <w:t xml:space="preserve"> </w:t>
      </w:r>
      <w:r w:rsidRPr="00D237BF">
        <w:rPr>
          <w:rFonts w:ascii="Arial" w:hAnsi="Arial" w:cs="Arial"/>
          <w:color w:val="000000" w:themeColor="text1"/>
        </w:rPr>
        <w:t>School, or to students or associates;</w:t>
      </w:r>
    </w:p>
    <w:p w14:paraId="2B067A3E" w14:textId="77777777" w:rsidR="00D2231E" w:rsidRPr="00D237BF" w:rsidRDefault="00D2231E" w:rsidP="00D237BF">
      <w:pPr>
        <w:pStyle w:val="ListParagraph"/>
        <w:numPr>
          <w:ilvl w:val="0"/>
          <w:numId w:val="28"/>
        </w:numPr>
        <w:autoSpaceDE w:val="0"/>
        <w:autoSpaceDN w:val="0"/>
        <w:adjustRightInd w:val="0"/>
        <w:spacing w:after="0" w:line="240" w:lineRule="auto"/>
        <w:jc w:val="both"/>
        <w:rPr>
          <w:rFonts w:ascii="Arial" w:hAnsi="Arial" w:cs="Arial"/>
          <w:color w:val="000000" w:themeColor="text1"/>
        </w:rPr>
      </w:pPr>
      <w:r w:rsidRPr="00D237BF">
        <w:rPr>
          <w:rFonts w:ascii="Arial" w:hAnsi="Arial" w:cs="Arial"/>
          <w:color w:val="000000" w:themeColor="text1"/>
        </w:rPr>
        <w:t>Mental or physical disability of a continuing nature adversely affecting the performance of duties or the</w:t>
      </w:r>
      <w:r w:rsidR="00F90CC2" w:rsidRPr="00D237BF">
        <w:rPr>
          <w:rFonts w:ascii="Arial" w:hAnsi="Arial" w:cs="Arial"/>
          <w:color w:val="000000" w:themeColor="text1"/>
        </w:rPr>
        <w:t xml:space="preserve"> </w:t>
      </w:r>
      <w:r w:rsidRPr="00D237BF">
        <w:rPr>
          <w:rFonts w:ascii="Arial" w:hAnsi="Arial" w:cs="Arial"/>
          <w:color w:val="000000" w:themeColor="text1"/>
        </w:rPr>
        <w:t>meeting of responsibilities to the School, or to students or associates that cannot be reasonably</w:t>
      </w:r>
      <w:r w:rsidR="00F90CC2" w:rsidRPr="00D237BF">
        <w:rPr>
          <w:rFonts w:ascii="Arial" w:hAnsi="Arial" w:cs="Arial"/>
          <w:color w:val="000000" w:themeColor="text1"/>
        </w:rPr>
        <w:t xml:space="preserve"> </w:t>
      </w:r>
      <w:r w:rsidRPr="00D237BF">
        <w:rPr>
          <w:rFonts w:ascii="Arial" w:hAnsi="Arial" w:cs="Arial"/>
          <w:color w:val="000000" w:themeColor="text1"/>
        </w:rPr>
        <w:t>accommodated; and</w:t>
      </w:r>
    </w:p>
    <w:p w14:paraId="328C6E7F" w14:textId="77777777" w:rsidR="00D2231E" w:rsidRPr="00D237BF" w:rsidRDefault="00D2231E" w:rsidP="00D237BF">
      <w:pPr>
        <w:pStyle w:val="ListParagraph"/>
        <w:numPr>
          <w:ilvl w:val="0"/>
          <w:numId w:val="28"/>
        </w:numPr>
        <w:autoSpaceDE w:val="0"/>
        <w:autoSpaceDN w:val="0"/>
        <w:adjustRightInd w:val="0"/>
        <w:spacing w:after="0" w:line="240" w:lineRule="auto"/>
        <w:jc w:val="both"/>
        <w:rPr>
          <w:rFonts w:ascii="Arial" w:hAnsi="Arial" w:cs="Arial"/>
          <w:color w:val="000000" w:themeColor="text1"/>
        </w:rPr>
      </w:pPr>
      <w:r w:rsidRPr="00D237BF">
        <w:rPr>
          <w:rFonts w:ascii="Arial" w:hAnsi="Arial" w:cs="Arial"/>
          <w:color w:val="000000" w:themeColor="text1"/>
        </w:rPr>
        <w:t>Unprofessional conduct adversely affecting the performance of duties or the meeting of responsibilities</w:t>
      </w:r>
      <w:r w:rsidR="00F90CC2" w:rsidRPr="00D237BF">
        <w:rPr>
          <w:rFonts w:ascii="Arial" w:hAnsi="Arial" w:cs="Arial"/>
          <w:color w:val="000000" w:themeColor="text1"/>
        </w:rPr>
        <w:t xml:space="preserve"> </w:t>
      </w:r>
      <w:r w:rsidRPr="00D237BF">
        <w:rPr>
          <w:rFonts w:ascii="Arial" w:hAnsi="Arial" w:cs="Arial"/>
          <w:color w:val="000000" w:themeColor="text1"/>
        </w:rPr>
        <w:t>to the School, or to students or associates.</w:t>
      </w:r>
    </w:p>
    <w:p w14:paraId="5077CD09"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p>
    <w:p w14:paraId="1F01B660" w14:textId="77777777" w:rsidR="00D2231E" w:rsidRPr="00B169B8" w:rsidRDefault="00D2231E" w:rsidP="00D2231E">
      <w:pPr>
        <w:autoSpaceDE w:val="0"/>
        <w:autoSpaceDN w:val="0"/>
        <w:adjustRightInd w:val="0"/>
        <w:spacing w:after="0" w:line="240" w:lineRule="auto"/>
        <w:rPr>
          <w:rFonts w:ascii="Arial" w:hAnsi="Arial" w:cs="Arial"/>
          <w:b/>
          <w:bCs/>
          <w:color w:val="000000" w:themeColor="text1"/>
        </w:rPr>
      </w:pPr>
      <w:r w:rsidRPr="00B169B8">
        <w:rPr>
          <w:rFonts w:ascii="Arial" w:hAnsi="Arial" w:cs="Arial"/>
          <w:b/>
          <w:bCs/>
          <w:color w:val="000000" w:themeColor="text1"/>
        </w:rPr>
        <w:t>IX. School of Pharmacy Hearing Committee</w:t>
      </w:r>
    </w:p>
    <w:p w14:paraId="1FBE4E21" w14:textId="77777777" w:rsidR="00D2231E" w:rsidRPr="00B169B8" w:rsidRDefault="00D2231E" w:rsidP="00D2231E">
      <w:pPr>
        <w:autoSpaceDE w:val="0"/>
        <w:autoSpaceDN w:val="0"/>
        <w:adjustRightInd w:val="0"/>
        <w:spacing w:after="0" w:line="240" w:lineRule="auto"/>
        <w:rPr>
          <w:rFonts w:ascii="Arial" w:hAnsi="Arial" w:cs="Arial"/>
          <w:color w:val="000000" w:themeColor="text1"/>
        </w:rPr>
      </w:pPr>
    </w:p>
    <w:p w14:paraId="62C805E1" w14:textId="77777777" w:rsidR="00FE362A" w:rsidRPr="00B169B8" w:rsidRDefault="00D2231E" w:rsidP="00D237BF">
      <w:pPr>
        <w:autoSpaceDE w:val="0"/>
        <w:autoSpaceDN w:val="0"/>
        <w:adjustRightInd w:val="0"/>
        <w:spacing w:after="0" w:line="240" w:lineRule="auto"/>
        <w:jc w:val="both"/>
        <w:rPr>
          <w:rFonts w:ascii="Arial" w:hAnsi="Arial" w:cs="Arial"/>
          <w:color w:val="000000" w:themeColor="text1"/>
        </w:rPr>
      </w:pPr>
      <w:r w:rsidRPr="00B169B8">
        <w:rPr>
          <w:rFonts w:ascii="Arial" w:hAnsi="Arial" w:cs="Arial"/>
          <w:color w:val="000000" w:themeColor="text1"/>
        </w:rPr>
        <w:t>As defined in the School of Pharmacy Bylaws, the Hearing Committee is charged with hearing cases of dispute of</w:t>
      </w:r>
      <w:r w:rsidR="00F90CC2" w:rsidRPr="00B169B8">
        <w:rPr>
          <w:rFonts w:ascii="Arial" w:hAnsi="Arial" w:cs="Arial"/>
          <w:color w:val="000000" w:themeColor="text1"/>
        </w:rPr>
        <w:t xml:space="preserve"> </w:t>
      </w:r>
      <w:r w:rsidRPr="00B169B8">
        <w:rPr>
          <w:rFonts w:ascii="Arial" w:hAnsi="Arial" w:cs="Arial"/>
          <w:color w:val="000000" w:themeColor="text1"/>
        </w:rPr>
        <w:t>dismissal of tenured faculty or non-tenured faculty during their appointment. The hearing shall be scheduled upon</w:t>
      </w:r>
      <w:r w:rsidR="00F90CC2" w:rsidRPr="00B169B8">
        <w:rPr>
          <w:rFonts w:ascii="Arial" w:hAnsi="Arial" w:cs="Arial"/>
          <w:color w:val="000000" w:themeColor="text1"/>
        </w:rPr>
        <w:t xml:space="preserve"> </w:t>
      </w:r>
      <w:r w:rsidRPr="00B169B8">
        <w:rPr>
          <w:rFonts w:ascii="Arial" w:hAnsi="Arial" w:cs="Arial"/>
          <w:color w:val="000000" w:themeColor="text1"/>
        </w:rPr>
        <w:t>request of the faculty member who has been dismissed. The Hearing Committee shall function according to the</w:t>
      </w:r>
      <w:r w:rsidR="00F90CC2" w:rsidRPr="00B169B8">
        <w:rPr>
          <w:rFonts w:ascii="Arial" w:hAnsi="Arial" w:cs="Arial"/>
          <w:color w:val="000000" w:themeColor="text1"/>
        </w:rPr>
        <w:t xml:space="preserve"> </w:t>
      </w:r>
      <w:r w:rsidRPr="00B169B8">
        <w:rPr>
          <w:rFonts w:ascii="Arial" w:hAnsi="Arial" w:cs="Arial"/>
          <w:color w:val="000000" w:themeColor="text1"/>
        </w:rPr>
        <w:t>Board of Regents Rules (04.03.11</w:t>
      </w:r>
      <w:r w:rsidR="00D237BF">
        <w:rPr>
          <w:rFonts w:ascii="Arial" w:hAnsi="Arial" w:cs="Arial"/>
          <w:color w:val="000000" w:themeColor="text1"/>
        </w:rPr>
        <w:t xml:space="preserve">) </w:t>
      </w:r>
      <w:r w:rsidRPr="00B169B8">
        <w:rPr>
          <w:rFonts w:ascii="Arial" w:hAnsi="Arial" w:cs="Arial"/>
          <w:color w:val="000000" w:themeColor="text1"/>
        </w:rPr>
        <w:t>and School of Pharmacy Bylaws.</w:t>
      </w:r>
    </w:p>
    <w:sectPr w:rsidR="00FE362A" w:rsidRPr="00B169B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B217A" w14:textId="77777777" w:rsidR="00A81BBE" w:rsidRDefault="00A81BBE" w:rsidP="00BA05C3">
      <w:pPr>
        <w:spacing w:after="0" w:line="240" w:lineRule="auto"/>
      </w:pPr>
      <w:r>
        <w:separator/>
      </w:r>
    </w:p>
  </w:endnote>
  <w:endnote w:type="continuationSeparator" w:id="0">
    <w:p w14:paraId="384F029F" w14:textId="77777777" w:rsidR="00A81BBE" w:rsidRDefault="00A81BBE" w:rsidP="00BA0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PalatinoLinotype-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212"/>
      <w:gridCol w:w="936"/>
      <w:gridCol w:w="4212"/>
    </w:tblGrid>
    <w:tr w:rsidR="00BA05C3" w14:paraId="644835F2" w14:textId="77777777">
      <w:trPr>
        <w:trHeight w:val="151"/>
      </w:trPr>
      <w:tc>
        <w:tcPr>
          <w:tcW w:w="2250" w:type="pct"/>
          <w:tcBorders>
            <w:bottom w:val="single" w:sz="4" w:space="0" w:color="4F81BD" w:themeColor="accent1"/>
          </w:tcBorders>
        </w:tcPr>
        <w:p w14:paraId="454323B2" w14:textId="77777777" w:rsidR="00BA05C3" w:rsidRDefault="00BA05C3">
          <w:pPr>
            <w:pStyle w:val="Header"/>
            <w:rPr>
              <w:rFonts w:asciiTheme="majorHAnsi" w:eastAsiaTheme="majorEastAsia" w:hAnsiTheme="majorHAnsi" w:cstheme="majorBidi"/>
              <w:b/>
              <w:bCs/>
            </w:rPr>
          </w:pPr>
        </w:p>
      </w:tc>
      <w:tc>
        <w:tcPr>
          <w:tcW w:w="500" w:type="pct"/>
          <w:vMerge w:val="restart"/>
          <w:noWrap/>
          <w:vAlign w:val="center"/>
        </w:tcPr>
        <w:p w14:paraId="3BBD2FF1" w14:textId="77777777" w:rsidR="00BA05C3" w:rsidRDefault="00BA05C3">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8B1087" w:rsidRPr="008B1087">
            <w:rPr>
              <w:rFonts w:asciiTheme="majorHAnsi" w:eastAsiaTheme="majorEastAsia" w:hAnsiTheme="majorHAnsi" w:cstheme="majorBidi"/>
              <w:b/>
              <w:bCs/>
              <w:noProof/>
            </w:rPr>
            <w:t>13</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14:paraId="63E506F1" w14:textId="77777777" w:rsidR="00BA05C3" w:rsidRDefault="00BA05C3">
          <w:pPr>
            <w:pStyle w:val="Header"/>
            <w:rPr>
              <w:rFonts w:asciiTheme="majorHAnsi" w:eastAsiaTheme="majorEastAsia" w:hAnsiTheme="majorHAnsi" w:cstheme="majorBidi"/>
              <w:b/>
              <w:bCs/>
            </w:rPr>
          </w:pPr>
        </w:p>
      </w:tc>
    </w:tr>
    <w:tr w:rsidR="00BA05C3" w14:paraId="7D9FFDE2" w14:textId="77777777">
      <w:trPr>
        <w:trHeight w:val="150"/>
      </w:trPr>
      <w:tc>
        <w:tcPr>
          <w:tcW w:w="2250" w:type="pct"/>
          <w:tcBorders>
            <w:top w:val="single" w:sz="4" w:space="0" w:color="4F81BD" w:themeColor="accent1"/>
          </w:tcBorders>
        </w:tcPr>
        <w:p w14:paraId="414A826B" w14:textId="77777777" w:rsidR="00BA05C3" w:rsidRDefault="00BA05C3">
          <w:pPr>
            <w:pStyle w:val="Header"/>
            <w:rPr>
              <w:rFonts w:asciiTheme="majorHAnsi" w:eastAsiaTheme="majorEastAsia" w:hAnsiTheme="majorHAnsi" w:cstheme="majorBidi"/>
              <w:b/>
              <w:bCs/>
            </w:rPr>
          </w:pPr>
        </w:p>
      </w:tc>
      <w:tc>
        <w:tcPr>
          <w:tcW w:w="500" w:type="pct"/>
          <w:vMerge/>
        </w:tcPr>
        <w:p w14:paraId="627A2639" w14:textId="77777777" w:rsidR="00BA05C3" w:rsidRDefault="00BA05C3">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0319535E" w14:textId="77777777" w:rsidR="00BA05C3" w:rsidRDefault="00BA05C3">
          <w:pPr>
            <w:pStyle w:val="Header"/>
            <w:rPr>
              <w:rFonts w:asciiTheme="majorHAnsi" w:eastAsiaTheme="majorEastAsia" w:hAnsiTheme="majorHAnsi" w:cstheme="majorBidi"/>
              <w:b/>
              <w:bCs/>
            </w:rPr>
          </w:pPr>
        </w:p>
      </w:tc>
    </w:tr>
  </w:tbl>
  <w:p w14:paraId="11251909" w14:textId="77777777" w:rsidR="00BA05C3" w:rsidRDefault="00BA05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B005C" w14:textId="77777777" w:rsidR="00A81BBE" w:rsidRDefault="00A81BBE" w:rsidP="00BA05C3">
      <w:pPr>
        <w:spacing w:after="0" w:line="240" w:lineRule="auto"/>
      </w:pPr>
      <w:r>
        <w:separator/>
      </w:r>
    </w:p>
  </w:footnote>
  <w:footnote w:type="continuationSeparator" w:id="0">
    <w:p w14:paraId="0C0C2D0D" w14:textId="77777777" w:rsidR="00A81BBE" w:rsidRDefault="00A81BBE" w:rsidP="00BA05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5A86"/>
    <w:multiLevelType w:val="hybridMultilevel"/>
    <w:tmpl w:val="26AAD2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E0FB2"/>
    <w:multiLevelType w:val="hybridMultilevel"/>
    <w:tmpl w:val="619AD4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10CB1"/>
    <w:multiLevelType w:val="hybridMultilevel"/>
    <w:tmpl w:val="2D6E55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94BFB"/>
    <w:multiLevelType w:val="hybridMultilevel"/>
    <w:tmpl w:val="51AA3B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36E60"/>
    <w:multiLevelType w:val="hybridMultilevel"/>
    <w:tmpl w:val="4F04A4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37693"/>
    <w:multiLevelType w:val="hybridMultilevel"/>
    <w:tmpl w:val="88440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76C62"/>
    <w:multiLevelType w:val="hybridMultilevel"/>
    <w:tmpl w:val="60DC39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A4930"/>
    <w:multiLevelType w:val="hybridMultilevel"/>
    <w:tmpl w:val="EE6E79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C81C41"/>
    <w:multiLevelType w:val="hybridMultilevel"/>
    <w:tmpl w:val="43B25EF6"/>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F1F68CD"/>
    <w:multiLevelType w:val="hybridMultilevel"/>
    <w:tmpl w:val="87C06E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097071"/>
    <w:multiLevelType w:val="hybridMultilevel"/>
    <w:tmpl w:val="C878292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997F75"/>
    <w:multiLevelType w:val="hybridMultilevel"/>
    <w:tmpl w:val="FA8C605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2150BC"/>
    <w:multiLevelType w:val="hybridMultilevel"/>
    <w:tmpl w:val="0818C3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5304E9"/>
    <w:multiLevelType w:val="hybridMultilevel"/>
    <w:tmpl w:val="F134F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535998"/>
    <w:multiLevelType w:val="hybridMultilevel"/>
    <w:tmpl w:val="5B4A7F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FBE62E8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EE0F72"/>
    <w:multiLevelType w:val="hybridMultilevel"/>
    <w:tmpl w:val="872C0A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2639AB"/>
    <w:multiLevelType w:val="hybridMultilevel"/>
    <w:tmpl w:val="626E7D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82829"/>
    <w:multiLevelType w:val="hybridMultilevel"/>
    <w:tmpl w:val="395863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AA7E0F"/>
    <w:multiLevelType w:val="hybridMultilevel"/>
    <w:tmpl w:val="C55A9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9E234B"/>
    <w:multiLevelType w:val="hybridMultilevel"/>
    <w:tmpl w:val="4BB616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C77A1B"/>
    <w:multiLevelType w:val="hybridMultilevel"/>
    <w:tmpl w:val="69CAEB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2D65D1"/>
    <w:multiLevelType w:val="hybridMultilevel"/>
    <w:tmpl w:val="DAF691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803CF1"/>
    <w:multiLevelType w:val="hybridMultilevel"/>
    <w:tmpl w:val="8FA2A4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3831B2"/>
    <w:multiLevelType w:val="hybridMultilevel"/>
    <w:tmpl w:val="71BCA5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3A18AE"/>
    <w:multiLevelType w:val="hybridMultilevel"/>
    <w:tmpl w:val="F88EF4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2D3A46"/>
    <w:multiLevelType w:val="hybridMultilevel"/>
    <w:tmpl w:val="2BE67A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B86CCD"/>
    <w:multiLevelType w:val="hybridMultilevel"/>
    <w:tmpl w:val="A3789F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2B07D0"/>
    <w:multiLevelType w:val="hybridMultilevel"/>
    <w:tmpl w:val="B99057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3"/>
  </w:num>
  <w:num w:numId="3">
    <w:abstractNumId w:val="15"/>
  </w:num>
  <w:num w:numId="4">
    <w:abstractNumId w:val="7"/>
  </w:num>
  <w:num w:numId="5">
    <w:abstractNumId w:val="1"/>
  </w:num>
  <w:num w:numId="6">
    <w:abstractNumId w:val="3"/>
  </w:num>
  <w:num w:numId="7">
    <w:abstractNumId w:val="21"/>
  </w:num>
  <w:num w:numId="8">
    <w:abstractNumId w:val="6"/>
  </w:num>
  <w:num w:numId="9">
    <w:abstractNumId w:val="17"/>
  </w:num>
  <w:num w:numId="10">
    <w:abstractNumId w:val="2"/>
  </w:num>
  <w:num w:numId="11">
    <w:abstractNumId w:val="19"/>
  </w:num>
  <w:num w:numId="12">
    <w:abstractNumId w:val="4"/>
  </w:num>
  <w:num w:numId="13">
    <w:abstractNumId w:val="27"/>
  </w:num>
  <w:num w:numId="14">
    <w:abstractNumId w:val="26"/>
  </w:num>
  <w:num w:numId="15">
    <w:abstractNumId w:val="25"/>
  </w:num>
  <w:num w:numId="16">
    <w:abstractNumId w:val="12"/>
  </w:num>
  <w:num w:numId="17">
    <w:abstractNumId w:val="16"/>
  </w:num>
  <w:num w:numId="18">
    <w:abstractNumId w:val="0"/>
  </w:num>
  <w:num w:numId="19">
    <w:abstractNumId w:val="22"/>
  </w:num>
  <w:num w:numId="20">
    <w:abstractNumId w:val="13"/>
  </w:num>
  <w:num w:numId="21">
    <w:abstractNumId w:val="24"/>
  </w:num>
  <w:num w:numId="22">
    <w:abstractNumId w:val="11"/>
  </w:num>
  <w:num w:numId="23">
    <w:abstractNumId w:val="8"/>
  </w:num>
  <w:num w:numId="24">
    <w:abstractNumId w:val="14"/>
  </w:num>
  <w:num w:numId="25">
    <w:abstractNumId w:val="10"/>
  </w:num>
  <w:num w:numId="26">
    <w:abstractNumId w:val="9"/>
  </w:num>
  <w:num w:numId="27">
    <w:abstractNumId w:val="18"/>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31E"/>
    <w:rsid w:val="001165F7"/>
    <w:rsid w:val="001D7123"/>
    <w:rsid w:val="00241C23"/>
    <w:rsid w:val="002757C6"/>
    <w:rsid w:val="002D2561"/>
    <w:rsid w:val="002D2979"/>
    <w:rsid w:val="0031068A"/>
    <w:rsid w:val="00326587"/>
    <w:rsid w:val="003A0D51"/>
    <w:rsid w:val="004713D8"/>
    <w:rsid w:val="004A5A66"/>
    <w:rsid w:val="004A7A2E"/>
    <w:rsid w:val="005319E7"/>
    <w:rsid w:val="0053696E"/>
    <w:rsid w:val="005B454F"/>
    <w:rsid w:val="006464E0"/>
    <w:rsid w:val="0065424D"/>
    <w:rsid w:val="006E2854"/>
    <w:rsid w:val="006F789B"/>
    <w:rsid w:val="00703DA6"/>
    <w:rsid w:val="00744A1F"/>
    <w:rsid w:val="00854169"/>
    <w:rsid w:val="00881C57"/>
    <w:rsid w:val="008858C3"/>
    <w:rsid w:val="008A3F83"/>
    <w:rsid w:val="008B1087"/>
    <w:rsid w:val="00901620"/>
    <w:rsid w:val="00A1587C"/>
    <w:rsid w:val="00A81BBE"/>
    <w:rsid w:val="00AC74FA"/>
    <w:rsid w:val="00AD07C4"/>
    <w:rsid w:val="00B169B8"/>
    <w:rsid w:val="00B36338"/>
    <w:rsid w:val="00B66092"/>
    <w:rsid w:val="00B84AFB"/>
    <w:rsid w:val="00B930D6"/>
    <w:rsid w:val="00BA05C3"/>
    <w:rsid w:val="00BB68AB"/>
    <w:rsid w:val="00BF45D6"/>
    <w:rsid w:val="00D03EB3"/>
    <w:rsid w:val="00D2231E"/>
    <w:rsid w:val="00D237BF"/>
    <w:rsid w:val="00D348D3"/>
    <w:rsid w:val="00D56C45"/>
    <w:rsid w:val="00D94CE5"/>
    <w:rsid w:val="00E513AB"/>
    <w:rsid w:val="00E83638"/>
    <w:rsid w:val="00EF4FEB"/>
    <w:rsid w:val="00F23284"/>
    <w:rsid w:val="00F90CC2"/>
    <w:rsid w:val="00FC0591"/>
    <w:rsid w:val="00FE3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3603D"/>
  <w15:docId w15:val="{F891132F-D9E2-4094-8647-95E87D7C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31E"/>
    <w:pPr>
      <w:ind w:left="720"/>
      <w:contextualSpacing/>
    </w:pPr>
  </w:style>
  <w:style w:type="paragraph" w:styleId="BalloonText">
    <w:name w:val="Balloon Text"/>
    <w:basedOn w:val="Normal"/>
    <w:link w:val="BalloonTextChar"/>
    <w:uiPriority w:val="99"/>
    <w:semiHidden/>
    <w:unhideWhenUsed/>
    <w:rsid w:val="006E2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854"/>
    <w:rPr>
      <w:rFonts w:ascii="Tahoma" w:hAnsi="Tahoma" w:cs="Tahoma"/>
      <w:sz w:val="16"/>
      <w:szCs w:val="16"/>
    </w:rPr>
  </w:style>
  <w:style w:type="character" w:styleId="CommentReference">
    <w:name w:val="annotation reference"/>
    <w:basedOn w:val="DefaultParagraphFont"/>
    <w:uiPriority w:val="99"/>
    <w:semiHidden/>
    <w:unhideWhenUsed/>
    <w:rsid w:val="002757C6"/>
    <w:rPr>
      <w:sz w:val="16"/>
      <w:szCs w:val="16"/>
    </w:rPr>
  </w:style>
  <w:style w:type="paragraph" w:styleId="CommentText">
    <w:name w:val="annotation text"/>
    <w:basedOn w:val="Normal"/>
    <w:link w:val="CommentTextChar"/>
    <w:uiPriority w:val="99"/>
    <w:semiHidden/>
    <w:unhideWhenUsed/>
    <w:rsid w:val="002757C6"/>
    <w:pPr>
      <w:spacing w:line="240" w:lineRule="auto"/>
    </w:pPr>
    <w:rPr>
      <w:sz w:val="20"/>
      <w:szCs w:val="20"/>
    </w:rPr>
  </w:style>
  <w:style w:type="character" w:customStyle="1" w:styleId="CommentTextChar">
    <w:name w:val="Comment Text Char"/>
    <w:basedOn w:val="DefaultParagraphFont"/>
    <w:link w:val="CommentText"/>
    <w:uiPriority w:val="99"/>
    <w:semiHidden/>
    <w:rsid w:val="002757C6"/>
    <w:rPr>
      <w:sz w:val="20"/>
      <w:szCs w:val="20"/>
    </w:rPr>
  </w:style>
  <w:style w:type="paragraph" w:styleId="CommentSubject">
    <w:name w:val="annotation subject"/>
    <w:basedOn w:val="CommentText"/>
    <w:next w:val="CommentText"/>
    <w:link w:val="CommentSubjectChar"/>
    <w:uiPriority w:val="99"/>
    <w:semiHidden/>
    <w:unhideWhenUsed/>
    <w:rsid w:val="002757C6"/>
    <w:rPr>
      <w:b/>
      <w:bCs/>
    </w:rPr>
  </w:style>
  <w:style w:type="character" w:customStyle="1" w:styleId="CommentSubjectChar">
    <w:name w:val="Comment Subject Char"/>
    <w:basedOn w:val="CommentTextChar"/>
    <w:link w:val="CommentSubject"/>
    <w:uiPriority w:val="99"/>
    <w:semiHidden/>
    <w:rsid w:val="002757C6"/>
    <w:rPr>
      <w:b/>
      <w:bCs/>
      <w:sz w:val="20"/>
      <w:szCs w:val="20"/>
    </w:rPr>
  </w:style>
  <w:style w:type="paragraph" w:styleId="Header">
    <w:name w:val="header"/>
    <w:basedOn w:val="Normal"/>
    <w:link w:val="HeaderChar"/>
    <w:uiPriority w:val="99"/>
    <w:unhideWhenUsed/>
    <w:rsid w:val="00BA05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5C3"/>
  </w:style>
  <w:style w:type="paragraph" w:styleId="Footer">
    <w:name w:val="footer"/>
    <w:basedOn w:val="Normal"/>
    <w:link w:val="FooterChar"/>
    <w:uiPriority w:val="99"/>
    <w:unhideWhenUsed/>
    <w:rsid w:val="00BA05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5C3"/>
  </w:style>
  <w:style w:type="paragraph" w:styleId="NoSpacing">
    <w:name w:val="No Spacing"/>
    <w:link w:val="NoSpacingChar"/>
    <w:uiPriority w:val="1"/>
    <w:qFormat/>
    <w:rsid w:val="00BA05C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A05C3"/>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220440">
      <w:bodyDiv w:val="1"/>
      <w:marLeft w:val="0"/>
      <w:marRight w:val="0"/>
      <w:marTop w:val="0"/>
      <w:marBottom w:val="0"/>
      <w:divBdr>
        <w:top w:val="none" w:sz="0" w:space="0" w:color="auto"/>
        <w:left w:val="none" w:sz="0" w:space="0" w:color="auto"/>
        <w:bottom w:val="none" w:sz="0" w:space="0" w:color="auto"/>
        <w:right w:val="none" w:sz="0" w:space="0" w:color="auto"/>
      </w:divBdr>
    </w:div>
    <w:div w:id="195613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5C759-04A3-4FDE-9F66-FD76AF7CA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5751</Words>
  <Characters>32784</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38459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La Beck</dc:creator>
  <cp:lastModifiedBy>Jaryszak, Talia</cp:lastModifiedBy>
  <cp:revision>2</cp:revision>
  <cp:lastPrinted>2018-12-03T22:39:00Z</cp:lastPrinted>
  <dcterms:created xsi:type="dcterms:W3CDTF">2019-03-06T22:04:00Z</dcterms:created>
  <dcterms:modified xsi:type="dcterms:W3CDTF">2019-03-06T22:04:00Z</dcterms:modified>
</cp:coreProperties>
</file>