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F555A" w14:textId="02297A3D" w:rsidR="00D35661" w:rsidRPr="00D35661" w:rsidRDefault="00D35661" w:rsidP="00F94C4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i/>
          <w:iCs/>
          <w:color w:val="313131"/>
          <w:sz w:val="28"/>
          <w:szCs w:val="28"/>
        </w:rPr>
      </w:pPr>
      <w:r w:rsidRPr="00D35661">
        <w:rPr>
          <w:rFonts w:asciiTheme="majorHAnsi" w:hAnsiTheme="majorHAnsi" w:cstheme="majorHAnsi"/>
          <w:b/>
          <w:bCs/>
          <w:i/>
          <w:iCs/>
          <w:color w:val="313131"/>
          <w:sz w:val="28"/>
          <w:szCs w:val="28"/>
        </w:rPr>
        <w:t xml:space="preserve">The Mary Kay </w:t>
      </w:r>
      <w:proofErr w:type="spellStart"/>
      <w:r w:rsidRPr="00D35661">
        <w:rPr>
          <w:rFonts w:asciiTheme="majorHAnsi" w:hAnsiTheme="majorHAnsi" w:cstheme="majorHAnsi"/>
          <w:b/>
          <w:bCs/>
          <w:i/>
          <w:iCs/>
          <w:color w:val="313131"/>
          <w:sz w:val="28"/>
          <w:szCs w:val="28"/>
        </w:rPr>
        <w:t>Foundation</w:t>
      </w:r>
      <w:r w:rsidRPr="00D35661">
        <w:rPr>
          <w:rFonts w:asciiTheme="majorHAnsi" w:hAnsiTheme="majorHAnsi" w:cstheme="majorHAnsi"/>
          <w:b/>
          <w:bCs/>
          <w:i/>
          <w:iCs/>
          <w:color w:val="313131"/>
          <w:sz w:val="28"/>
          <w:szCs w:val="28"/>
          <w:vertAlign w:val="superscript"/>
        </w:rPr>
        <w:t>SM</w:t>
      </w:r>
      <w:proofErr w:type="spellEnd"/>
      <w:r w:rsidRPr="00D35661">
        <w:rPr>
          <w:rFonts w:asciiTheme="majorHAnsi" w:hAnsiTheme="majorHAnsi" w:cstheme="majorHAnsi"/>
          <w:b/>
          <w:bCs/>
          <w:i/>
          <w:iCs/>
          <w:color w:val="313131"/>
          <w:sz w:val="28"/>
          <w:szCs w:val="28"/>
        </w:rPr>
        <w:t xml:space="preserve"> </w:t>
      </w:r>
    </w:p>
    <w:p w14:paraId="1CDFE8A1" w14:textId="7398F26F" w:rsidR="00F94C45" w:rsidRPr="00120A26" w:rsidRDefault="00D35661" w:rsidP="00F94C4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b/>
          <w:bCs/>
          <w:color w:val="313131"/>
          <w:sz w:val="28"/>
          <w:szCs w:val="28"/>
        </w:rPr>
        <w:t xml:space="preserve">CANCER RESEARCH </w:t>
      </w:r>
      <w:r w:rsidR="00F94C45" w:rsidRPr="00120A26">
        <w:rPr>
          <w:rFonts w:asciiTheme="majorHAnsi" w:hAnsiTheme="majorHAnsi" w:cstheme="majorHAnsi"/>
          <w:b/>
          <w:bCs/>
          <w:color w:val="313131"/>
          <w:sz w:val="28"/>
          <w:szCs w:val="28"/>
        </w:rPr>
        <w:t>GRANT APPLICATION ANNOUNCEMENT</w:t>
      </w:r>
    </w:p>
    <w:p w14:paraId="5627CECF" w14:textId="77777777" w:rsidR="00D35661" w:rsidRDefault="00F94C45" w:rsidP="00D3566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36"/>
          <w:szCs w:val="36"/>
        </w:rPr>
      </w:pPr>
      <w:r w:rsidRPr="00FF535F">
        <w:rPr>
          <w:rFonts w:asciiTheme="majorHAnsi" w:hAnsiTheme="majorHAnsi" w:cstheme="majorHAnsi"/>
          <w:color w:val="313131"/>
          <w:sz w:val="28"/>
          <w:szCs w:val="28"/>
        </w:rPr>
        <w:t> </w:t>
      </w:r>
    </w:p>
    <w:p w14:paraId="44339CBB" w14:textId="6716A80E" w:rsidR="00F94C45" w:rsidRPr="00D35661" w:rsidRDefault="00F94C45" w:rsidP="00D3566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36"/>
          <w:szCs w:val="36"/>
        </w:rPr>
      </w:pPr>
      <w:r w:rsidRPr="00FF535F">
        <w:rPr>
          <w:rFonts w:asciiTheme="majorHAnsi" w:hAnsiTheme="majorHAnsi" w:cstheme="majorHAnsi"/>
          <w:color w:val="313131"/>
          <w:sz w:val="28"/>
          <w:szCs w:val="28"/>
        </w:rPr>
        <w:t>   </w:t>
      </w:r>
    </w:p>
    <w:p w14:paraId="13F4866F" w14:textId="7A1F52C2" w:rsidR="00F94C45" w:rsidRPr="00D35661" w:rsidRDefault="00F94C45" w:rsidP="00D3566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313131"/>
          <w:sz w:val="28"/>
          <w:szCs w:val="28"/>
        </w:rPr>
      </w:pPr>
      <w:r w:rsidRPr="00FF535F">
        <w:rPr>
          <w:rFonts w:asciiTheme="majorHAnsi" w:hAnsiTheme="majorHAnsi" w:cstheme="majorHAnsi"/>
          <w:i/>
          <w:iCs/>
          <w:color w:val="313131"/>
          <w:sz w:val="28"/>
          <w:szCs w:val="28"/>
        </w:rPr>
        <w:t>The Mary Kay Foundation</w:t>
      </w:r>
      <w:r w:rsidRPr="00FF535F">
        <w:rPr>
          <w:rFonts w:asciiTheme="majorHAnsi" w:hAnsiTheme="majorHAnsi" w:cstheme="majorHAnsi"/>
          <w:color w:val="313131"/>
          <w:sz w:val="28"/>
          <w:szCs w:val="28"/>
        </w:rPr>
        <w:t>, a funding source for cancer research, is currently accepting</w:t>
      </w:r>
      <w:r w:rsidR="00D35661">
        <w:rPr>
          <w:rFonts w:asciiTheme="majorHAnsi" w:hAnsiTheme="majorHAnsi" w:cstheme="majorHAnsi"/>
          <w:color w:val="313131"/>
          <w:sz w:val="28"/>
          <w:szCs w:val="28"/>
        </w:rPr>
        <w:t xml:space="preserve"> </w:t>
      </w:r>
      <w:r w:rsidRPr="00FF535F">
        <w:rPr>
          <w:rFonts w:asciiTheme="majorHAnsi" w:hAnsiTheme="majorHAnsi" w:cstheme="majorHAnsi"/>
          <w:color w:val="313131"/>
          <w:sz w:val="28"/>
          <w:szCs w:val="28"/>
        </w:rPr>
        <w:t>applications for innovative grants for translational research in ovarian, uterine, breast, or cervical cancer.</w:t>
      </w:r>
    </w:p>
    <w:p w14:paraId="26D609A5" w14:textId="77777777" w:rsidR="00F94C45" w:rsidRPr="00FF535F" w:rsidRDefault="00F94C45" w:rsidP="00F94C4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36"/>
          <w:szCs w:val="36"/>
        </w:rPr>
      </w:pPr>
      <w:r w:rsidRPr="00FF535F">
        <w:rPr>
          <w:rFonts w:asciiTheme="majorHAnsi" w:hAnsiTheme="majorHAnsi" w:cstheme="majorHAnsi"/>
          <w:color w:val="313131"/>
          <w:sz w:val="28"/>
          <w:szCs w:val="28"/>
        </w:rPr>
        <w:t> </w:t>
      </w:r>
    </w:p>
    <w:p w14:paraId="7C3CD70E" w14:textId="719E0849" w:rsidR="00B634DE" w:rsidRPr="00FF535F" w:rsidRDefault="00F94C45" w:rsidP="00B634D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36"/>
          <w:szCs w:val="36"/>
        </w:rPr>
      </w:pPr>
      <w:r w:rsidRPr="00FF535F">
        <w:rPr>
          <w:rFonts w:asciiTheme="majorHAnsi" w:hAnsiTheme="majorHAnsi" w:cstheme="majorHAnsi"/>
          <w:color w:val="313131"/>
          <w:sz w:val="28"/>
          <w:szCs w:val="28"/>
        </w:rPr>
        <w:t xml:space="preserve">The program will </w:t>
      </w:r>
      <w:r w:rsidR="00B634DE" w:rsidRPr="00FF535F">
        <w:rPr>
          <w:rFonts w:asciiTheme="majorHAnsi" w:hAnsiTheme="majorHAnsi" w:cstheme="majorHAnsi"/>
          <w:color w:val="313131"/>
          <w:sz w:val="28"/>
          <w:szCs w:val="28"/>
        </w:rPr>
        <w:t>offer</w:t>
      </w:r>
      <w:r w:rsidRPr="00FF535F">
        <w:rPr>
          <w:rFonts w:asciiTheme="majorHAnsi" w:hAnsiTheme="majorHAnsi" w:cstheme="majorHAnsi"/>
          <w:color w:val="313131"/>
          <w:sz w:val="28"/>
          <w:szCs w:val="28"/>
        </w:rPr>
        <w:t xml:space="preserve"> grants</w:t>
      </w:r>
      <w:r w:rsidR="00D35661">
        <w:rPr>
          <w:rFonts w:asciiTheme="majorHAnsi" w:hAnsiTheme="majorHAnsi" w:cstheme="majorHAnsi"/>
          <w:color w:val="313131"/>
          <w:sz w:val="28"/>
          <w:szCs w:val="28"/>
        </w:rPr>
        <w:t xml:space="preserve"> up</w:t>
      </w:r>
      <w:r w:rsidRPr="00FF535F">
        <w:rPr>
          <w:rFonts w:asciiTheme="majorHAnsi" w:hAnsiTheme="majorHAnsi" w:cstheme="majorHAnsi"/>
          <w:color w:val="313131"/>
          <w:sz w:val="28"/>
          <w:szCs w:val="28"/>
        </w:rPr>
        <w:t xml:space="preserve"> to $100,000 (combined direct and </w:t>
      </w:r>
      <w:r w:rsidR="007A6C66" w:rsidRPr="00FF535F">
        <w:rPr>
          <w:rFonts w:asciiTheme="majorHAnsi" w:hAnsiTheme="majorHAnsi" w:cstheme="majorHAnsi"/>
          <w:color w:val="313131"/>
          <w:sz w:val="28"/>
          <w:szCs w:val="28"/>
        </w:rPr>
        <w:t>indirect</w:t>
      </w:r>
      <w:r w:rsidR="00B634DE" w:rsidRPr="00FF535F">
        <w:rPr>
          <w:rFonts w:asciiTheme="majorHAnsi" w:hAnsiTheme="majorHAnsi" w:cstheme="majorHAnsi"/>
          <w:color w:val="313131"/>
          <w:sz w:val="28"/>
          <w:szCs w:val="28"/>
        </w:rPr>
        <w:t xml:space="preserve"> </w:t>
      </w:r>
      <w:r w:rsidR="00D35661">
        <w:rPr>
          <w:rFonts w:asciiTheme="majorHAnsi" w:hAnsiTheme="majorHAnsi" w:cstheme="majorHAnsi"/>
          <w:color w:val="313131"/>
          <w:sz w:val="28"/>
          <w:szCs w:val="28"/>
        </w:rPr>
        <w:t xml:space="preserve">costs </w:t>
      </w:r>
      <w:r w:rsidR="00B634DE" w:rsidRPr="00FF535F">
        <w:rPr>
          <w:rFonts w:asciiTheme="majorHAnsi" w:hAnsiTheme="majorHAnsi" w:cstheme="majorHAnsi"/>
          <w:color w:val="313131"/>
          <w:sz w:val="28"/>
          <w:szCs w:val="28"/>
        </w:rPr>
        <w:t>-</w:t>
      </w:r>
      <w:r w:rsidR="003F5316" w:rsidRPr="00FF535F">
        <w:rPr>
          <w:rFonts w:asciiTheme="majorHAnsi" w:hAnsiTheme="majorHAnsi" w:cstheme="majorHAnsi"/>
          <w:color w:val="313131"/>
          <w:sz w:val="28"/>
          <w:szCs w:val="28"/>
        </w:rPr>
        <w:t xml:space="preserve"> </w:t>
      </w:r>
      <w:r w:rsidR="00B634DE" w:rsidRPr="00FF535F">
        <w:rPr>
          <w:rFonts w:asciiTheme="majorHAnsi" w:hAnsiTheme="majorHAnsi" w:cstheme="majorHAnsi"/>
          <w:color w:val="000000"/>
          <w:sz w:val="28"/>
          <w:szCs w:val="28"/>
        </w:rPr>
        <w:t>i</w:t>
      </w:r>
      <w:r w:rsidR="009210B7" w:rsidRPr="00FF535F">
        <w:rPr>
          <w:rFonts w:asciiTheme="majorHAnsi" w:hAnsiTheme="majorHAnsi" w:cstheme="majorHAnsi"/>
          <w:color w:val="000000"/>
          <w:sz w:val="28"/>
          <w:szCs w:val="28"/>
        </w:rPr>
        <w:t xml:space="preserve">ndirect costs cannot exceed </w:t>
      </w:r>
      <w:proofErr w:type="gramStart"/>
      <w:r w:rsidR="009210B7" w:rsidRPr="00FF535F">
        <w:rPr>
          <w:rFonts w:asciiTheme="majorHAnsi" w:hAnsiTheme="majorHAnsi" w:cstheme="majorHAnsi"/>
          <w:color w:val="000000"/>
          <w:sz w:val="28"/>
          <w:szCs w:val="28"/>
        </w:rPr>
        <w:t>15%</w:t>
      </w:r>
      <w:proofErr w:type="gramEnd"/>
      <w:r w:rsidR="009210B7" w:rsidRPr="00FF535F">
        <w:rPr>
          <w:rFonts w:asciiTheme="majorHAnsi" w:hAnsiTheme="majorHAnsi" w:cstheme="majorHAnsi"/>
          <w:color w:val="000000"/>
          <w:sz w:val="28"/>
          <w:szCs w:val="28"/>
        </w:rPr>
        <w:t>.</w:t>
      </w:r>
      <w:r w:rsidR="007A6C66" w:rsidRPr="00FF535F">
        <w:rPr>
          <w:rFonts w:asciiTheme="majorHAnsi" w:hAnsiTheme="majorHAnsi" w:cstheme="majorHAnsi"/>
          <w:color w:val="000000"/>
          <w:sz w:val="28"/>
          <w:szCs w:val="28"/>
        </w:rPr>
        <w:t>)</w:t>
      </w:r>
      <w:r w:rsidR="009210B7" w:rsidRPr="00FF535F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FF535F">
        <w:rPr>
          <w:rFonts w:asciiTheme="majorHAnsi" w:hAnsiTheme="majorHAnsi" w:cstheme="majorHAnsi"/>
          <w:color w:val="313131"/>
          <w:sz w:val="28"/>
          <w:szCs w:val="28"/>
        </w:rPr>
        <w:t>Th</w:t>
      </w:r>
      <w:r w:rsidR="00FB02F0" w:rsidRPr="00FF535F">
        <w:rPr>
          <w:rFonts w:asciiTheme="majorHAnsi" w:hAnsiTheme="majorHAnsi" w:cstheme="majorHAnsi"/>
          <w:color w:val="313131"/>
          <w:sz w:val="28"/>
          <w:szCs w:val="28"/>
        </w:rPr>
        <w:t xml:space="preserve">at may be used in a </w:t>
      </w:r>
      <w:r w:rsidR="00D35661" w:rsidRPr="00FF535F">
        <w:rPr>
          <w:rFonts w:asciiTheme="majorHAnsi" w:hAnsiTheme="majorHAnsi" w:cstheme="majorHAnsi"/>
          <w:color w:val="313131"/>
          <w:sz w:val="28"/>
          <w:szCs w:val="28"/>
        </w:rPr>
        <w:t>one-year</w:t>
      </w:r>
      <w:r w:rsidR="00FB02F0" w:rsidRPr="00FF535F">
        <w:rPr>
          <w:rFonts w:asciiTheme="majorHAnsi" w:hAnsiTheme="majorHAnsi" w:cstheme="majorHAnsi"/>
          <w:color w:val="313131"/>
          <w:sz w:val="28"/>
          <w:szCs w:val="28"/>
        </w:rPr>
        <w:t xml:space="preserve"> period or up to two years. </w:t>
      </w:r>
      <w:r w:rsidRPr="00FF535F">
        <w:rPr>
          <w:rFonts w:asciiTheme="majorHAnsi" w:hAnsiTheme="majorHAnsi" w:cstheme="majorHAnsi"/>
          <w:color w:val="313131"/>
          <w:sz w:val="28"/>
          <w:szCs w:val="28"/>
        </w:rPr>
        <w:t xml:space="preserve">Applications must be submitted by one Principal Investigator, selected by the Institution. </w:t>
      </w:r>
      <w:r w:rsidR="00B634DE" w:rsidRPr="00FF535F">
        <w:rPr>
          <w:rFonts w:asciiTheme="majorHAnsi" w:hAnsiTheme="majorHAnsi" w:cstheme="majorHAnsi"/>
          <w:color w:val="313131"/>
          <w:sz w:val="28"/>
          <w:szCs w:val="28"/>
        </w:rPr>
        <w:t>Grants are limited to the United States.</w:t>
      </w:r>
    </w:p>
    <w:p w14:paraId="4513254D" w14:textId="77777777" w:rsidR="00B634DE" w:rsidRPr="00FF535F" w:rsidRDefault="00B634DE" w:rsidP="00F94C4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313131"/>
          <w:sz w:val="28"/>
          <w:szCs w:val="28"/>
        </w:rPr>
      </w:pPr>
    </w:p>
    <w:p w14:paraId="0A8AE680" w14:textId="5059415E" w:rsidR="00B634DE" w:rsidRPr="00D35661" w:rsidRDefault="00F94C45" w:rsidP="00F94C4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313131"/>
          <w:sz w:val="28"/>
          <w:szCs w:val="28"/>
        </w:rPr>
      </w:pPr>
      <w:r w:rsidRPr="00FF535F">
        <w:rPr>
          <w:rFonts w:asciiTheme="majorHAnsi" w:hAnsiTheme="majorHAnsi" w:cstheme="majorHAnsi"/>
          <w:b/>
          <w:bCs/>
          <w:color w:val="313131"/>
          <w:sz w:val="28"/>
          <w:szCs w:val="28"/>
        </w:rPr>
        <w:t xml:space="preserve">Only one grant application will be accepted from each </w:t>
      </w:r>
      <w:r w:rsidR="00FB02F0" w:rsidRPr="00FF535F">
        <w:rPr>
          <w:rFonts w:asciiTheme="majorHAnsi" w:hAnsiTheme="majorHAnsi" w:cstheme="majorHAnsi"/>
          <w:b/>
          <w:bCs/>
          <w:color w:val="313131"/>
          <w:sz w:val="28"/>
          <w:szCs w:val="28"/>
        </w:rPr>
        <w:t>invited</w:t>
      </w:r>
      <w:r w:rsidR="003F5316" w:rsidRPr="00FF535F">
        <w:rPr>
          <w:rFonts w:asciiTheme="majorHAnsi" w:hAnsiTheme="majorHAnsi" w:cstheme="majorHAnsi"/>
          <w:b/>
          <w:bCs/>
          <w:color w:val="313131"/>
          <w:sz w:val="28"/>
          <w:szCs w:val="28"/>
        </w:rPr>
        <w:t xml:space="preserve"> cancer research institute or</w:t>
      </w:r>
      <w:r w:rsidRPr="00FF535F">
        <w:rPr>
          <w:rFonts w:asciiTheme="majorHAnsi" w:hAnsiTheme="majorHAnsi" w:cstheme="majorHAnsi"/>
          <w:b/>
          <w:bCs/>
          <w:color w:val="313131"/>
          <w:sz w:val="28"/>
          <w:szCs w:val="28"/>
        </w:rPr>
        <w:t xml:space="preserve"> medical school.</w:t>
      </w:r>
      <w:r w:rsidR="003F5316" w:rsidRPr="00FF535F">
        <w:rPr>
          <w:rFonts w:asciiTheme="majorHAnsi" w:hAnsiTheme="majorHAnsi" w:cstheme="majorHAnsi"/>
          <w:color w:val="313131"/>
          <w:sz w:val="28"/>
          <w:szCs w:val="28"/>
        </w:rPr>
        <w:t xml:space="preserve"> </w:t>
      </w:r>
      <w:r w:rsidR="00D35661">
        <w:rPr>
          <w:rFonts w:asciiTheme="majorHAnsi" w:hAnsiTheme="majorHAnsi" w:cstheme="majorHAnsi"/>
          <w:b/>
          <w:bCs/>
          <w:color w:val="313131"/>
          <w:sz w:val="28"/>
          <w:szCs w:val="28"/>
        </w:rPr>
        <w:t>No exceptions.</w:t>
      </w:r>
    </w:p>
    <w:p w14:paraId="0DB962B8" w14:textId="77777777" w:rsidR="00F94C45" w:rsidRPr="00FF535F" w:rsidRDefault="00F94C45" w:rsidP="00F94C4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36"/>
          <w:szCs w:val="36"/>
        </w:rPr>
      </w:pPr>
      <w:r w:rsidRPr="00FF535F">
        <w:rPr>
          <w:rFonts w:asciiTheme="majorHAnsi" w:hAnsiTheme="majorHAnsi" w:cstheme="majorHAnsi"/>
          <w:color w:val="313131"/>
          <w:sz w:val="28"/>
          <w:szCs w:val="28"/>
        </w:rPr>
        <w:t> </w:t>
      </w:r>
    </w:p>
    <w:p w14:paraId="1C0CD263" w14:textId="77777777" w:rsidR="00F94C45" w:rsidRPr="00FF535F" w:rsidRDefault="00F94C45" w:rsidP="00F94C4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36"/>
          <w:szCs w:val="36"/>
        </w:rPr>
      </w:pPr>
      <w:r w:rsidRPr="00FF535F">
        <w:rPr>
          <w:rFonts w:asciiTheme="majorHAnsi" w:hAnsiTheme="majorHAnsi" w:cstheme="majorHAnsi"/>
          <w:color w:val="313131"/>
          <w:sz w:val="28"/>
          <w:szCs w:val="28"/>
        </w:rPr>
        <w:t>***</w:t>
      </w:r>
    </w:p>
    <w:p w14:paraId="32EFD384" w14:textId="77777777" w:rsidR="00F94C45" w:rsidRPr="00EF0A78" w:rsidRDefault="00F94C45" w:rsidP="00B634D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20"/>
          <w:szCs w:val="20"/>
        </w:rPr>
      </w:pPr>
      <w:r w:rsidRPr="00FF535F">
        <w:rPr>
          <w:rFonts w:asciiTheme="majorHAnsi" w:hAnsiTheme="majorHAnsi" w:cstheme="majorHAnsi"/>
          <w:color w:val="313131"/>
          <w:sz w:val="28"/>
          <w:szCs w:val="28"/>
        </w:rPr>
        <w:t>  </w:t>
      </w:r>
    </w:p>
    <w:p w14:paraId="35924798" w14:textId="3081D972" w:rsidR="00F94C45" w:rsidRPr="00FF535F" w:rsidRDefault="00F94C45" w:rsidP="00F94C4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36"/>
          <w:szCs w:val="36"/>
        </w:rPr>
      </w:pPr>
      <w:r w:rsidRPr="00FF535F">
        <w:rPr>
          <w:rFonts w:asciiTheme="majorHAnsi" w:hAnsiTheme="majorHAnsi" w:cstheme="majorHAnsi"/>
          <w:b/>
          <w:bCs/>
          <w:color w:val="313131"/>
          <w:sz w:val="28"/>
          <w:szCs w:val="28"/>
        </w:rPr>
        <w:t xml:space="preserve">The Principal Investigator that completes the applications must be </w:t>
      </w:r>
      <w:r w:rsidR="00D35661">
        <w:rPr>
          <w:rFonts w:asciiTheme="majorHAnsi" w:hAnsiTheme="majorHAnsi" w:cstheme="majorHAnsi"/>
          <w:b/>
          <w:bCs/>
          <w:color w:val="313131"/>
          <w:sz w:val="28"/>
          <w:szCs w:val="28"/>
        </w:rPr>
        <w:t>Full-time Assistant Professor or higher at the time of application submission a</w:t>
      </w:r>
      <w:r w:rsidRPr="00FF535F">
        <w:rPr>
          <w:rFonts w:asciiTheme="majorHAnsi" w:hAnsiTheme="majorHAnsi" w:cstheme="majorHAnsi"/>
          <w:b/>
          <w:bCs/>
          <w:color w:val="313131"/>
          <w:sz w:val="28"/>
          <w:szCs w:val="28"/>
        </w:rPr>
        <w:t>nd the same person who signs the electronic signature. Names must match exactly.</w:t>
      </w:r>
      <w:r w:rsidR="00FB02F0" w:rsidRPr="00FF535F">
        <w:rPr>
          <w:rFonts w:asciiTheme="majorHAnsi" w:hAnsiTheme="majorHAnsi" w:cstheme="majorHAnsi"/>
          <w:b/>
          <w:bCs/>
          <w:color w:val="313131"/>
          <w:sz w:val="28"/>
          <w:szCs w:val="28"/>
        </w:rPr>
        <w:t xml:space="preserve">  </w:t>
      </w:r>
      <w:r w:rsidR="0023593B">
        <w:rPr>
          <w:rFonts w:asciiTheme="majorHAnsi" w:hAnsiTheme="majorHAnsi" w:cstheme="majorHAnsi"/>
          <w:b/>
          <w:bCs/>
          <w:color w:val="313131"/>
          <w:sz w:val="28"/>
          <w:szCs w:val="28"/>
        </w:rPr>
        <w:t>Staff scientists, p</w:t>
      </w:r>
      <w:r w:rsidR="00FB02F0" w:rsidRPr="00FF535F">
        <w:rPr>
          <w:rFonts w:asciiTheme="majorHAnsi" w:hAnsiTheme="majorHAnsi" w:cstheme="majorHAnsi"/>
          <w:b/>
          <w:bCs/>
          <w:color w:val="313131"/>
          <w:sz w:val="28"/>
          <w:szCs w:val="28"/>
        </w:rPr>
        <w:t>ostdoctoral trainees and instruct</w:t>
      </w:r>
      <w:r w:rsidR="003F5316" w:rsidRPr="00FF535F">
        <w:rPr>
          <w:rFonts w:asciiTheme="majorHAnsi" w:hAnsiTheme="majorHAnsi" w:cstheme="majorHAnsi"/>
          <w:b/>
          <w:bCs/>
          <w:color w:val="313131"/>
          <w:sz w:val="28"/>
          <w:szCs w:val="28"/>
        </w:rPr>
        <w:t xml:space="preserve">ors </w:t>
      </w:r>
      <w:r w:rsidR="00FB02F0" w:rsidRPr="00FF535F">
        <w:rPr>
          <w:rFonts w:asciiTheme="majorHAnsi" w:hAnsiTheme="majorHAnsi" w:cstheme="majorHAnsi"/>
          <w:b/>
          <w:bCs/>
          <w:color w:val="313131"/>
          <w:sz w:val="28"/>
          <w:szCs w:val="28"/>
        </w:rPr>
        <w:t>are NOT eligible.</w:t>
      </w:r>
    </w:p>
    <w:p w14:paraId="47D1677D" w14:textId="77777777" w:rsidR="00F94C45" w:rsidRPr="00FF535F" w:rsidRDefault="00F94C45" w:rsidP="00F94C4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36"/>
          <w:szCs w:val="36"/>
        </w:rPr>
      </w:pPr>
      <w:r w:rsidRPr="00FF535F">
        <w:rPr>
          <w:rFonts w:asciiTheme="majorHAnsi" w:hAnsiTheme="majorHAnsi" w:cstheme="majorHAnsi"/>
          <w:color w:val="313131"/>
          <w:sz w:val="28"/>
          <w:szCs w:val="28"/>
        </w:rPr>
        <w:t> </w:t>
      </w:r>
    </w:p>
    <w:p w14:paraId="477BF503" w14:textId="77777777" w:rsidR="00FB02F0" w:rsidRPr="00FF535F" w:rsidRDefault="00F94C45" w:rsidP="00F94C4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313131"/>
          <w:sz w:val="28"/>
          <w:szCs w:val="28"/>
        </w:rPr>
      </w:pPr>
      <w:r w:rsidRPr="00FF535F">
        <w:rPr>
          <w:rFonts w:asciiTheme="majorHAnsi" w:hAnsiTheme="majorHAnsi" w:cstheme="majorHAnsi"/>
          <w:color w:val="313131"/>
          <w:sz w:val="28"/>
          <w:szCs w:val="28"/>
        </w:rPr>
        <w:t>Announcement of the grant awards will</w:t>
      </w:r>
      <w:r w:rsidR="00E96035" w:rsidRPr="00FF535F">
        <w:rPr>
          <w:rFonts w:asciiTheme="majorHAnsi" w:hAnsiTheme="majorHAnsi" w:cstheme="majorHAnsi"/>
          <w:color w:val="313131"/>
          <w:sz w:val="28"/>
          <w:szCs w:val="28"/>
        </w:rPr>
        <w:t xml:space="preserve"> be made on or about </w:t>
      </w:r>
    </w:p>
    <w:p w14:paraId="79733C51" w14:textId="27FF15EC" w:rsidR="00F94C45" w:rsidRPr="00120A26" w:rsidRDefault="009474CC" w:rsidP="00F94C4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36"/>
          <w:szCs w:val="36"/>
        </w:rPr>
      </w:pPr>
      <w:bookmarkStart w:id="0" w:name="_GoBack"/>
      <w:r w:rsidRPr="00FF535F">
        <w:rPr>
          <w:rFonts w:asciiTheme="majorHAnsi" w:hAnsiTheme="majorHAnsi" w:cstheme="majorHAnsi"/>
          <w:color w:val="313131"/>
          <w:sz w:val="28"/>
          <w:szCs w:val="28"/>
        </w:rPr>
        <w:t>June</w:t>
      </w:r>
      <w:r w:rsidR="004E17BE" w:rsidRPr="00FF535F">
        <w:rPr>
          <w:rFonts w:asciiTheme="majorHAnsi" w:hAnsiTheme="majorHAnsi" w:cstheme="majorHAnsi"/>
          <w:color w:val="313131"/>
          <w:sz w:val="28"/>
          <w:szCs w:val="28"/>
        </w:rPr>
        <w:t xml:space="preserve"> 1, 20</w:t>
      </w:r>
      <w:r w:rsidR="00B634DE" w:rsidRPr="00FF535F">
        <w:rPr>
          <w:rFonts w:asciiTheme="majorHAnsi" w:hAnsiTheme="majorHAnsi" w:cstheme="majorHAnsi"/>
          <w:color w:val="313131"/>
          <w:sz w:val="28"/>
          <w:szCs w:val="28"/>
        </w:rPr>
        <w:t>20</w:t>
      </w:r>
      <w:r w:rsidR="00F94C45" w:rsidRPr="00FF535F">
        <w:rPr>
          <w:rFonts w:asciiTheme="majorHAnsi" w:hAnsiTheme="majorHAnsi" w:cstheme="majorHAnsi"/>
          <w:color w:val="313131"/>
          <w:sz w:val="28"/>
          <w:szCs w:val="28"/>
        </w:rPr>
        <w:t>.</w:t>
      </w:r>
    </w:p>
    <w:bookmarkEnd w:id="0"/>
    <w:p w14:paraId="54DDF386" w14:textId="77777777" w:rsidR="00F94C45" w:rsidRPr="00120A26" w:rsidRDefault="00F94C45" w:rsidP="00F94C4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36"/>
          <w:szCs w:val="36"/>
        </w:rPr>
      </w:pPr>
      <w:r w:rsidRPr="00120A26">
        <w:rPr>
          <w:rFonts w:asciiTheme="majorHAnsi" w:hAnsiTheme="majorHAnsi" w:cstheme="majorHAnsi"/>
          <w:color w:val="313131"/>
          <w:sz w:val="28"/>
          <w:szCs w:val="28"/>
        </w:rPr>
        <w:t> </w:t>
      </w:r>
    </w:p>
    <w:p w14:paraId="266EF179" w14:textId="2A123F81" w:rsidR="00F94C45" w:rsidRPr="00120A26" w:rsidRDefault="00F94C45" w:rsidP="00F94C4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36"/>
          <w:szCs w:val="36"/>
        </w:rPr>
      </w:pPr>
      <w:r w:rsidRPr="00120A26">
        <w:rPr>
          <w:rFonts w:asciiTheme="majorHAnsi" w:hAnsiTheme="majorHAnsi" w:cstheme="majorHAnsi"/>
          <w:color w:val="313131"/>
          <w:sz w:val="28"/>
          <w:szCs w:val="28"/>
        </w:rPr>
        <w:t> </w:t>
      </w:r>
      <w:r w:rsidR="00B634DE" w:rsidRPr="00120A26">
        <w:rPr>
          <w:rFonts w:asciiTheme="majorHAnsi" w:hAnsiTheme="majorHAnsi" w:cstheme="majorHAnsi"/>
          <w:color w:val="313131"/>
          <w:sz w:val="28"/>
          <w:szCs w:val="28"/>
        </w:rPr>
        <w:t>The</w:t>
      </w:r>
      <w:r w:rsidRPr="00120A26">
        <w:rPr>
          <w:rFonts w:asciiTheme="majorHAnsi" w:hAnsiTheme="majorHAnsi" w:cstheme="majorHAnsi"/>
          <w:color w:val="313131"/>
          <w:sz w:val="28"/>
          <w:szCs w:val="28"/>
        </w:rPr>
        <w:t xml:space="preserve"> Principal Investigator</w:t>
      </w:r>
      <w:r w:rsidR="00B634DE" w:rsidRPr="00120A26">
        <w:rPr>
          <w:rFonts w:asciiTheme="majorHAnsi" w:hAnsiTheme="majorHAnsi" w:cstheme="majorHAnsi"/>
          <w:color w:val="313131"/>
          <w:sz w:val="28"/>
          <w:szCs w:val="28"/>
        </w:rPr>
        <w:t xml:space="preserve"> will be notified</w:t>
      </w:r>
      <w:r w:rsidRPr="00120A26">
        <w:rPr>
          <w:rFonts w:asciiTheme="majorHAnsi" w:hAnsiTheme="majorHAnsi" w:cstheme="majorHAnsi"/>
          <w:color w:val="313131"/>
          <w:sz w:val="28"/>
          <w:szCs w:val="28"/>
        </w:rPr>
        <w:t xml:space="preserve"> following review of the applications.</w:t>
      </w:r>
    </w:p>
    <w:p w14:paraId="3C48F4F2" w14:textId="5C93911E" w:rsidR="00D35661" w:rsidRPr="00EF0A78" w:rsidRDefault="00D35661" w:rsidP="00D35661">
      <w:pPr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</w:p>
    <w:p w14:paraId="75655ACD" w14:textId="77777777" w:rsidR="00D35661" w:rsidRPr="00D35661" w:rsidRDefault="00D35661" w:rsidP="0023593B">
      <w:pPr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D35661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Online application will ask applicants to submit the following:</w:t>
      </w:r>
    </w:p>
    <w:p w14:paraId="4551A8E7" w14:textId="2B788B28" w:rsidR="0023593B" w:rsidRDefault="00D35661" w:rsidP="0023593B">
      <w:pPr>
        <w:jc w:val="center"/>
        <w:rPr>
          <w:rFonts w:asciiTheme="majorHAnsi" w:hAnsiTheme="majorHAnsi" w:cstheme="majorHAnsi"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Research Description</w:t>
      </w:r>
      <w:r w:rsidR="0023593B" w:rsidRPr="00120A26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 xml:space="preserve"> (5 pages</w:t>
      </w:r>
      <w:r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 xml:space="preserve"> max</w:t>
      </w:r>
      <w:r w:rsidR="0023593B" w:rsidRPr="00120A26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)</w:t>
      </w:r>
    </w:p>
    <w:p w14:paraId="23386D42" w14:textId="0A5F8D62" w:rsidR="0023593B" w:rsidRPr="0023593B" w:rsidRDefault="00D35661" w:rsidP="0023593B">
      <w:pPr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 xml:space="preserve">Literature </w:t>
      </w:r>
      <w:r w:rsidR="0023593B" w:rsidRPr="00120A26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References</w:t>
      </w:r>
      <w:r w:rsidR="0023593B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 xml:space="preserve"> Cited</w:t>
      </w:r>
      <w:r w:rsidR="0023593B" w:rsidRPr="00120A26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 xml:space="preserve"> (2 pages max</w:t>
      </w:r>
      <w:proofErr w:type="gramStart"/>
      <w:r w:rsidR="0023593B" w:rsidRPr="00120A26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)</w:t>
      </w:r>
      <w:proofErr w:type="gramEnd"/>
      <w:r w:rsidR="0023593B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br/>
      </w:r>
      <w:r w:rsidR="0023593B" w:rsidRPr="00120A26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Letters of collaboration (3 pages max)</w:t>
      </w:r>
    </w:p>
    <w:p w14:paraId="20DE44A4" w14:textId="7699D705" w:rsidR="008C03FB" w:rsidRDefault="008C03FB" w:rsidP="00E85768">
      <w:pPr>
        <w:jc w:val="center"/>
        <w:rPr>
          <w:rFonts w:asciiTheme="majorHAnsi" w:hAnsiTheme="majorHAnsi" w:cstheme="majorHAnsi"/>
          <w:bCs/>
          <w:color w:val="000000" w:themeColor="text1"/>
          <w:sz w:val="28"/>
          <w:szCs w:val="28"/>
        </w:rPr>
      </w:pPr>
      <w:r w:rsidRPr="00120A26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Current Financial Support (2 pages max)</w:t>
      </w:r>
    </w:p>
    <w:p w14:paraId="06DABF39" w14:textId="3A804CFF" w:rsidR="00D35661" w:rsidRDefault="00D35661" w:rsidP="00E85768">
      <w:pPr>
        <w:jc w:val="center"/>
        <w:rPr>
          <w:rFonts w:asciiTheme="majorHAnsi" w:hAnsiTheme="majorHAnsi" w:cstheme="majorHAnsi"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Budget &amp; Justification</w:t>
      </w:r>
    </w:p>
    <w:p w14:paraId="69AAE7BA" w14:textId="1AE24C67" w:rsidR="00D35661" w:rsidRPr="00120A26" w:rsidRDefault="00D35661" w:rsidP="00E85768">
      <w:pPr>
        <w:jc w:val="center"/>
        <w:rPr>
          <w:rFonts w:asciiTheme="majorHAnsi" w:hAnsiTheme="majorHAnsi" w:cstheme="majorHAnsi"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NIH Format CV</w:t>
      </w:r>
    </w:p>
    <w:p w14:paraId="5731FCCD" w14:textId="191B0F62" w:rsidR="00C620D6" w:rsidRPr="00EF0A78" w:rsidRDefault="008C03FB" w:rsidP="00EF0A78">
      <w:pPr>
        <w:jc w:val="center"/>
        <w:rPr>
          <w:rFonts w:asciiTheme="majorHAnsi" w:hAnsiTheme="majorHAnsi" w:cstheme="majorHAnsi"/>
          <w:bCs/>
          <w:color w:val="000000" w:themeColor="text1"/>
          <w:sz w:val="28"/>
          <w:szCs w:val="28"/>
        </w:rPr>
      </w:pPr>
      <w:r w:rsidRPr="00120A26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 xml:space="preserve">NIH </w:t>
      </w:r>
      <w:proofErr w:type="spellStart"/>
      <w:r w:rsidRPr="00120A26">
        <w:rPr>
          <w:rFonts w:asciiTheme="majorHAnsi" w:hAnsiTheme="majorHAnsi" w:cstheme="majorHAnsi"/>
          <w:color w:val="000000" w:themeColor="text1"/>
          <w:sz w:val="28"/>
          <w:szCs w:val="28"/>
        </w:rPr>
        <w:t>Biosketch</w:t>
      </w:r>
      <w:proofErr w:type="spellEnd"/>
      <w:r w:rsidRPr="00120A26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or Equivalent</w:t>
      </w:r>
      <w:r w:rsidRPr="00120A26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, (5 pages max, all in one attachment)</w:t>
      </w:r>
    </w:p>
    <w:sectPr w:rsidR="00C620D6" w:rsidRPr="00EF0A78" w:rsidSect="00ED2214">
      <w:pgSz w:w="12240" w:h="15840"/>
      <w:pgMar w:top="1440" w:right="81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D3FA1"/>
    <w:multiLevelType w:val="hybridMultilevel"/>
    <w:tmpl w:val="6E808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45"/>
    <w:rsid w:val="000155A3"/>
    <w:rsid w:val="00120A26"/>
    <w:rsid w:val="001512E0"/>
    <w:rsid w:val="001A3836"/>
    <w:rsid w:val="0023593B"/>
    <w:rsid w:val="002A5647"/>
    <w:rsid w:val="003B5EA2"/>
    <w:rsid w:val="003E08D8"/>
    <w:rsid w:val="003F5316"/>
    <w:rsid w:val="004938BE"/>
    <w:rsid w:val="004D7A09"/>
    <w:rsid w:val="004E17BE"/>
    <w:rsid w:val="0059638E"/>
    <w:rsid w:val="005B290E"/>
    <w:rsid w:val="00797749"/>
    <w:rsid w:val="007A6C66"/>
    <w:rsid w:val="008C03FB"/>
    <w:rsid w:val="00914CC4"/>
    <w:rsid w:val="009210B7"/>
    <w:rsid w:val="009474CC"/>
    <w:rsid w:val="009474F7"/>
    <w:rsid w:val="00B05CEB"/>
    <w:rsid w:val="00B634DE"/>
    <w:rsid w:val="00C0723B"/>
    <w:rsid w:val="00C620D6"/>
    <w:rsid w:val="00C667E7"/>
    <w:rsid w:val="00D0331A"/>
    <w:rsid w:val="00D35661"/>
    <w:rsid w:val="00E85768"/>
    <w:rsid w:val="00E96035"/>
    <w:rsid w:val="00ED2214"/>
    <w:rsid w:val="00EE42F3"/>
    <w:rsid w:val="00EF0A78"/>
    <w:rsid w:val="00F428C8"/>
    <w:rsid w:val="00F94C45"/>
    <w:rsid w:val="00FB02F0"/>
    <w:rsid w:val="00FF53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105E7B"/>
  <w15:docId w15:val="{81546688-7430-4E9C-B6C7-B9C03DEA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Universit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Heschele Jeanne</dc:creator>
  <cp:lastModifiedBy>Garcia, Smiley</cp:lastModifiedBy>
  <cp:revision>2</cp:revision>
  <cp:lastPrinted>2018-09-18T16:56:00Z</cp:lastPrinted>
  <dcterms:created xsi:type="dcterms:W3CDTF">2019-12-09T15:07:00Z</dcterms:created>
  <dcterms:modified xsi:type="dcterms:W3CDTF">2019-12-09T15:07:00Z</dcterms:modified>
</cp:coreProperties>
</file>